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atLeast"/>
        <w:rPr>
          <w:rFonts w:ascii="宋体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pict>
          <v:rect id="Text Box 3" o:spid="_x0000_s1031" o:spt="1" style="position:absolute;left:0pt;margin-left:299.45pt;margin-top:10.5pt;height:77.3pt;width:158.7pt;z-index:251659264;mso-width-relative:page;mso-height-relative:page;" fillcolor="#FFFFFF" filled="t" stroked="t" coordsize="21600,21600">
            <v:path/>
            <v:fill on="t" color2="#FFFFFF" focussize="0,0"/>
            <v:stroke color="#FFFFFF" joinstyle="miter"/>
            <v:imagedata o:title=""/>
            <o:lock v:ext="edit" aspectratio="f"/>
            <v:textbox>
              <w:txbxContent>
                <w:p/>
              </w:txbxContent>
            </v:textbox>
          </v:rect>
        </w:pic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pict>
          <v:rect id="图片 4" o:spid="_x0000_s1032" o:spt="1" style="position:absolute;left:0pt;margin-left:43.3pt;margin-top:38.4pt;height:58.65pt;width:58.75pt;mso-position-horizontal-relative:page;mso-position-vertical-relative:page;z-index:251660288;mso-width-relative:page;mso-height-relative:page;" fillcolor="#FFFFFF" filled="f" o:preferrelative="t" stroked="f" coordsize="21600,21600">
            <v:path/>
            <v:fill on="f" color2="#FFFFFF" focussize="0,0"/>
            <v:stroke on="f"/>
            <v:imagedata gain="65536f" blacklevel="0f" gamma="0" o:title=""/>
            <o:lock v:ext="edit" position="f" selection="f" grouping="f" rotation="f" cropping="f" text="f" aspectratio="t"/>
          </v:rect>
        </w:pict>
      </w:r>
    </w:p>
    <w:p>
      <w:pPr>
        <w:jc w:val="center"/>
        <w:rPr>
          <w:rFonts w:hint="eastAsia" w:ascii="宋体" w:hAnsi="宋体" w:cs="宋体"/>
          <w:b/>
          <w:bCs/>
          <w:sz w:val="84"/>
          <w:szCs w:val="84"/>
          <w:lang w:val="en-US" w:eastAsia="zh-CN"/>
        </w:rPr>
      </w:pPr>
      <w:r>
        <w:rPr>
          <w:rFonts w:hint="eastAsia" w:ascii="宋体" w:hAnsi="宋体" w:cs="宋体"/>
          <w:b/>
          <w:bCs/>
          <w:sz w:val="84"/>
          <w:szCs w:val="84"/>
          <w:lang w:val="en-US" w:eastAsia="zh-CN"/>
        </w:rPr>
        <w:t>考</w:t>
      </w:r>
    </w:p>
    <w:p>
      <w:pPr>
        <w:jc w:val="center"/>
        <w:rPr>
          <w:rFonts w:hint="eastAsia" w:ascii="宋体" w:hAnsi="宋体" w:cs="宋体"/>
          <w:b/>
          <w:bCs/>
          <w:sz w:val="84"/>
          <w:szCs w:val="84"/>
          <w:lang w:val="en-US" w:eastAsia="zh-CN"/>
        </w:rPr>
      </w:pPr>
      <w:r>
        <w:rPr>
          <w:rFonts w:hint="eastAsia" w:ascii="宋体" w:hAnsi="宋体" w:cs="宋体"/>
          <w:b/>
          <w:bCs/>
          <w:sz w:val="84"/>
          <w:szCs w:val="84"/>
          <w:lang w:val="en-US" w:eastAsia="zh-CN"/>
        </w:rPr>
        <w:t>勤</w:t>
      </w:r>
    </w:p>
    <w:p>
      <w:pPr>
        <w:jc w:val="center"/>
        <w:rPr>
          <w:rFonts w:hint="eastAsia" w:ascii="宋体" w:hAnsi="宋体" w:cs="宋体"/>
          <w:b/>
          <w:bCs/>
          <w:sz w:val="84"/>
          <w:szCs w:val="84"/>
          <w:lang w:val="en-US" w:eastAsia="zh-CN"/>
        </w:rPr>
      </w:pPr>
      <w:r>
        <w:rPr>
          <w:rFonts w:hint="eastAsia" w:ascii="宋体" w:hAnsi="宋体" w:cs="宋体"/>
          <w:b/>
          <w:bCs/>
          <w:sz w:val="84"/>
          <w:szCs w:val="84"/>
          <w:lang w:val="en-US" w:eastAsia="zh-CN"/>
        </w:rPr>
        <w:t>休</w:t>
      </w:r>
    </w:p>
    <w:p>
      <w:pPr>
        <w:jc w:val="center"/>
        <w:rPr>
          <w:rFonts w:hint="default" w:ascii="宋体" w:hAnsi="宋体" w:cs="宋体"/>
          <w:b/>
          <w:bCs/>
          <w:sz w:val="84"/>
          <w:szCs w:val="84"/>
          <w:lang w:val="en-US" w:eastAsia="zh-CN"/>
        </w:rPr>
      </w:pPr>
      <w:r>
        <w:rPr>
          <w:rFonts w:hint="eastAsia" w:ascii="宋体" w:hAnsi="宋体" w:cs="宋体"/>
          <w:b/>
          <w:bCs/>
          <w:sz w:val="84"/>
          <w:szCs w:val="84"/>
          <w:lang w:val="en-US" w:eastAsia="zh-CN"/>
        </w:rPr>
        <w:t>和</w:t>
      </w:r>
    </w:p>
    <w:p>
      <w:pPr>
        <w:jc w:val="center"/>
        <w:rPr>
          <w:rFonts w:hint="eastAsia" w:ascii="宋体" w:hAnsi="宋体" w:cs="宋体"/>
          <w:b/>
          <w:bCs/>
          <w:sz w:val="84"/>
          <w:szCs w:val="84"/>
          <w:lang w:val="en-US" w:eastAsia="zh-CN"/>
        </w:rPr>
      </w:pPr>
      <w:r>
        <w:rPr>
          <w:rFonts w:hint="eastAsia" w:ascii="宋体" w:hAnsi="宋体" w:cs="宋体"/>
          <w:b/>
          <w:bCs/>
          <w:sz w:val="84"/>
          <w:szCs w:val="84"/>
          <w:lang w:val="en-US" w:eastAsia="zh-CN"/>
        </w:rPr>
        <w:t>假</w:t>
      </w:r>
    </w:p>
    <w:p>
      <w:pPr>
        <w:jc w:val="center"/>
        <w:rPr>
          <w:rFonts w:ascii="宋体"/>
          <w:b/>
          <w:bCs/>
          <w:sz w:val="84"/>
          <w:szCs w:val="84"/>
        </w:rPr>
      </w:pPr>
      <w:r>
        <w:rPr>
          <w:rFonts w:hint="eastAsia" w:ascii="宋体" w:hAnsi="宋体" w:cs="宋体"/>
          <w:b/>
          <w:bCs/>
          <w:sz w:val="84"/>
          <w:szCs w:val="84"/>
        </w:rPr>
        <w:t>制</w:t>
      </w:r>
    </w:p>
    <w:p>
      <w:pPr>
        <w:jc w:val="center"/>
        <w:rPr>
          <w:rFonts w:ascii="宋体"/>
          <w:b/>
          <w:bCs/>
          <w:sz w:val="84"/>
          <w:szCs w:val="84"/>
        </w:rPr>
      </w:pPr>
      <w:r>
        <w:rPr>
          <w:rFonts w:hint="eastAsia" w:ascii="宋体" w:hAnsi="宋体" w:cs="宋体"/>
          <w:b/>
          <w:bCs/>
          <w:sz w:val="84"/>
          <w:szCs w:val="84"/>
        </w:rPr>
        <w:t>度</w:t>
      </w:r>
    </w:p>
    <w:p>
      <w:pPr>
        <w:pStyle w:val="7"/>
        <w:spacing w:line="480" w:lineRule="exact"/>
        <w:ind w:leftChars="1" w:firstLine="476" w:firstLineChars="170"/>
        <w:rPr>
          <w:rFonts w:hint="eastAsia" w:ascii="仿宋_GB2312" w:hAnsi="宋体" w:eastAsia="仿宋_GB2312" w:cs="Times New Roman"/>
          <w:sz w:val="28"/>
          <w:szCs w:val="28"/>
        </w:rPr>
      </w:pPr>
    </w:p>
    <w:p>
      <w:pPr>
        <w:pStyle w:val="7"/>
        <w:spacing w:line="480" w:lineRule="exact"/>
        <w:ind w:leftChars="1" w:firstLine="476" w:firstLineChars="170"/>
        <w:rPr>
          <w:rFonts w:ascii="仿宋_GB2312" w:hAnsi="宋体" w:eastAsia="仿宋_GB2312" w:cs="Times New Roman"/>
          <w:sz w:val="28"/>
          <w:szCs w:val="28"/>
        </w:rPr>
      </w:pPr>
    </w:p>
    <w:p>
      <w:pPr>
        <w:ind w:firstLine="420" w:firstLineChars="200"/>
        <w:rPr>
          <w:rFonts w:hint="eastAsia" w:ascii="仿宋" w:hAnsi="仿宋" w:eastAsia="仿宋" w:cs="仿宋"/>
          <w:sz w:val="21"/>
          <w:szCs w:val="21"/>
        </w:rPr>
      </w:pPr>
    </w:p>
    <w:p>
      <w:pPr>
        <w:ind w:firstLine="420" w:firstLineChars="200"/>
        <w:rPr>
          <w:rFonts w:hint="eastAsia" w:ascii="仿宋" w:hAnsi="仿宋" w:eastAsia="仿宋" w:cs="仿宋"/>
          <w:sz w:val="21"/>
          <w:szCs w:val="21"/>
        </w:rPr>
      </w:pPr>
    </w:p>
    <w:p>
      <w:pPr>
        <w:ind w:firstLine="420" w:firstLineChars="200"/>
        <w:rPr>
          <w:rFonts w:hint="eastAsia" w:ascii="仿宋" w:hAnsi="仿宋" w:eastAsia="仿宋" w:cs="仿宋"/>
          <w:sz w:val="21"/>
          <w:szCs w:val="21"/>
        </w:rPr>
      </w:pPr>
    </w:p>
    <w:p>
      <w:pPr>
        <w:ind w:firstLine="420" w:firstLineChars="200"/>
        <w:rPr>
          <w:rFonts w:hint="eastAsia" w:ascii="仿宋" w:hAnsi="仿宋" w:eastAsia="仿宋" w:cs="仿宋"/>
          <w:sz w:val="21"/>
          <w:szCs w:val="21"/>
        </w:rPr>
      </w:pPr>
    </w:p>
    <w:p>
      <w:pPr>
        <w:ind w:firstLine="420" w:firstLineChars="200"/>
        <w:rPr>
          <w:rFonts w:hint="eastAsia" w:ascii="仿宋" w:hAnsi="仿宋" w:eastAsia="仿宋" w:cs="仿宋"/>
          <w:sz w:val="21"/>
          <w:szCs w:val="21"/>
        </w:rPr>
      </w:pPr>
    </w:p>
    <w:p>
      <w:pPr>
        <w:ind w:firstLine="420" w:firstLineChars="200"/>
        <w:rPr>
          <w:rFonts w:hint="eastAsia" w:ascii="仿宋" w:hAnsi="仿宋" w:eastAsia="仿宋" w:cs="仿宋"/>
          <w:sz w:val="21"/>
          <w:szCs w:val="21"/>
        </w:rPr>
      </w:pPr>
    </w:p>
    <w:p>
      <w:pPr>
        <w:ind w:firstLine="420" w:firstLineChars="200"/>
        <w:rPr>
          <w:rFonts w:hint="eastAsia" w:ascii="仿宋" w:hAnsi="仿宋" w:eastAsia="仿宋" w:cs="仿宋"/>
          <w:sz w:val="21"/>
          <w:szCs w:val="21"/>
        </w:rPr>
      </w:pPr>
    </w:p>
    <w:p>
      <w:pPr>
        <w:ind w:firstLine="420" w:firstLineChars="200"/>
        <w:rPr>
          <w:rFonts w:hint="eastAsia" w:ascii="仿宋" w:hAnsi="仿宋" w:eastAsia="仿宋" w:cs="仿宋"/>
          <w:sz w:val="21"/>
          <w:szCs w:val="21"/>
        </w:rPr>
      </w:pPr>
    </w:p>
    <w:p>
      <w:pPr>
        <w:ind w:firstLine="420" w:firstLineChars="200"/>
        <w:rPr>
          <w:rFonts w:hint="eastAsia" w:ascii="仿宋" w:hAnsi="仿宋" w:eastAsia="仿宋" w:cs="仿宋"/>
          <w:sz w:val="21"/>
          <w:szCs w:val="21"/>
        </w:rPr>
      </w:pPr>
    </w:p>
    <w:p>
      <w:pPr>
        <w:ind w:firstLine="420" w:firstLineChars="200"/>
        <w:rPr>
          <w:rFonts w:hint="eastAsia" w:ascii="仿宋" w:hAnsi="仿宋" w:eastAsia="仿宋" w:cs="仿宋"/>
          <w:sz w:val="21"/>
          <w:szCs w:val="21"/>
        </w:rPr>
      </w:pPr>
    </w:p>
    <w:p>
      <w:pPr>
        <w:spacing w:line="360" w:lineRule="auto"/>
        <w:jc w:val="center"/>
        <w:rPr>
          <w:rFonts w:asciiTheme="minorEastAsia" w:hAnsiTheme="minorEastAsia" w:cstheme="minorEastAsia"/>
          <w:b/>
          <w:sz w:val="21"/>
          <w:szCs w:val="21"/>
        </w:rPr>
      </w:pPr>
      <w:r>
        <w:rPr>
          <w:rFonts w:hint="eastAsia" w:asciiTheme="minorEastAsia" w:hAnsiTheme="minorEastAsia" w:cstheme="minorEastAsia"/>
          <w:b/>
          <w:sz w:val="21"/>
          <w:szCs w:val="21"/>
        </w:rPr>
        <w:t>第一章  目  的</w:t>
      </w:r>
    </w:p>
    <w:p>
      <w:pPr>
        <w:spacing w:line="360" w:lineRule="auto"/>
        <w:ind w:firstLine="420" w:firstLineChars="200"/>
        <w:rPr>
          <w:rFonts w:asciiTheme="minorEastAsia" w:hAnsi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cstheme="minorEastAsia"/>
          <w:bCs/>
          <w:sz w:val="21"/>
          <w:szCs w:val="21"/>
          <w:u w:val="single" w:color="FF0000"/>
        </w:rPr>
        <w:t>第一条</w:t>
      </w:r>
      <w:r>
        <w:rPr>
          <w:rFonts w:hint="eastAsia" w:asciiTheme="minorEastAsia" w:hAnsiTheme="minorEastAsia" w:cstheme="minorEastAsia"/>
          <w:bCs/>
          <w:sz w:val="21"/>
          <w:szCs w:val="21"/>
        </w:rPr>
        <w:t xml:space="preserve"> 考勤管理是机构的基础管理工作，是计发工资、奖金和对员工进行考核的重要依据。根据《中华人民共和国劳动法》及机构《员工守则》特制订本规定。</w:t>
      </w:r>
    </w:p>
    <w:p>
      <w:pPr>
        <w:pStyle w:val="7"/>
        <w:spacing w:line="360" w:lineRule="auto"/>
        <w:ind w:firstLine="559"/>
        <w:jc w:val="center"/>
        <w:rPr>
          <w:rFonts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第二章 作息时间</w:t>
      </w:r>
    </w:p>
    <w:p>
      <w:pPr>
        <w:pStyle w:val="7"/>
        <w:numPr>
          <w:ilvl w:val="0"/>
          <w:numId w:val="1"/>
        </w:numPr>
        <w:spacing w:line="360" w:lineRule="auto"/>
        <w:ind w:firstLine="557"/>
        <w:rPr>
          <w:rFonts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机构员工按照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《中华人民共和国劳动法》规定的“平均每周工作时间不超过四十小时，保证劳动者每周至少休息一日”的原则执行。</w:t>
      </w:r>
    </w:p>
    <w:p>
      <w:pPr>
        <w:pStyle w:val="7"/>
        <w:numPr>
          <w:ilvl w:val="0"/>
          <w:numId w:val="1"/>
        </w:numPr>
        <w:spacing w:line="360" w:lineRule="auto"/>
        <w:ind w:firstLine="557"/>
        <w:rPr>
          <w:rFonts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不同岗位的员工具体作息时间以合同之约定为准：</w:t>
      </w:r>
    </w:p>
    <w:p>
      <w:pPr>
        <w:pStyle w:val="12"/>
        <w:spacing w:line="360" w:lineRule="auto"/>
        <w:ind w:firstLine="562"/>
        <w:rPr>
          <w:rFonts w:asciiTheme="minorEastAsia" w:hAnsi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b/>
          <w:bCs/>
          <w:sz w:val="21"/>
          <w:szCs w:val="21"/>
        </w:rPr>
        <w:t>A.行政办公人员工作时间：9:00—17:00（12:00——13:00）为午餐时间；</w:t>
      </w:r>
    </w:p>
    <w:p>
      <w:pPr>
        <w:pStyle w:val="12"/>
        <w:spacing w:line="360" w:lineRule="auto"/>
        <w:ind w:firstLine="562"/>
        <w:rPr>
          <w:rFonts w:asciiTheme="minorEastAsia" w:hAnsi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cstheme="minorEastAsia"/>
          <w:b/>
          <w:bCs/>
          <w:sz w:val="21"/>
          <w:szCs w:val="21"/>
        </w:rPr>
        <w:t>B.服务一线员工工作时间：9:00—16:30（11:30——14:00）为休息时间；</w:t>
      </w:r>
    </w:p>
    <w:p>
      <w:pPr>
        <w:pStyle w:val="12"/>
        <w:spacing w:line="360" w:lineRule="auto"/>
        <w:ind w:firstLine="560"/>
        <w:rPr>
          <w:rFonts w:asciiTheme="minorEastAsia" w:hAnsi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</w:rPr>
        <w:t>C.机动人员工作时间以合同为准，后勤员工视中心之需求而定。</w:t>
      </w:r>
    </w:p>
    <w:p>
      <w:pPr>
        <w:pStyle w:val="12"/>
        <w:spacing w:line="360" w:lineRule="auto"/>
        <w:ind w:firstLine="562"/>
        <w:rPr>
          <w:rFonts w:asciiTheme="minorEastAsia" w:hAnsiTheme="minorEastAsia" w:cstheme="minorEastAsia"/>
          <w:b/>
          <w:bCs/>
          <w:color w:val="FF0000"/>
          <w:sz w:val="21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FF0000"/>
          <w:sz w:val="21"/>
          <w:szCs w:val="21"/>
        </w:rPr>
        <w:t>D.每周五下午为上班时间，通常作为员工培训或会议时间。</w:t>
      </w:r>
    </w:p>
    <w:p>
      <w:pPr>
        <w:pStyle w:val="12"/>
        <w:spacing w:line="360" w:lineRule="auto"/>
        <w:ind w:firstLine="562"/>
        <w:rPr>
          <w:rFonts w:asciiTheme="minorEastAsia" w:hAnsiTheme="minorEastAsia" w:cstheme="minorEastAsia"/>
          <w:b/>
          <w:bCs/>
          <w:color w:val="FF0000"/>
          <w:sz w:val="21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FF0000"/>
          <w:sz w:val="21"/>
          <w:szCs w:val="21"/>
        </w:rPr>
        <w:t>E.每年服务点8月份可以放高温假，办公室人员不放高温假。</w:t>
      </w:r>
    </w:p>
    <w:p>
      <w:pPr>
        <w:pStyle w:val="12"/>
        <w:spacing w:line="360" w:lineRule="auto"/>
        <w:ind w:left="525" w:firstLine="0" w:firstLineChars="0"/>
        <w:jc w:val="center"/>
        <w:rPr>
          <w:rFonts w:asciiTheme="minorEastAsia" w:hAnsi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cstheme="minorEastAsia"/>
          <w:b/>
          <w:bCs/>
          <w:sz w:val="21"/>
          <w:szCs w:val="21"/>
        </w:rPr>
        <w:t>第三章 考勤办法</w:t>
      </w:r>
    </w:p>
    <w:p>
      <w:pPr>
        <w:numPr>
          <w:ilvl w:val="0"/>
          <w:numId w:val="2"/>
        </w:numPr>
        <w:spacing w:line="360" w:lineRule="auto"/>
        <w:ind w:firstLine="420" w:firstLineChars="200"/>
        <w:rPr>
          <w:rFonts w:asciiTheme="minorEastAsia" w:hAnsi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cstheme="minorEastAsia"/>
          <w:bCs/>
          <w:sz w:val="21"/>
          <w:szCs w:val="21"/>
        </w:rPr>
        <w:t>员工考勤按月制作，月考勤报表截止日期为月底。</w:t>
      </w:r>
    </w:p>
    <w:p>
      <w:pPr>
        <w:numPr>
          <w:ilvl w:val="0"/>
          <w:numId w:val="2"/>
        </w:numPr>
        <w:spacing w:line="360" w:lineRule="auto"/>
        <w:ind w:firstLine="420" w:firstLineChars="200"/>
        <w:rPr>
          <w:rFonts w:asciiTheme="minorEastAsia" w:hAnsiTheme="minorEastAsia" w:cstheme="minorEastAsia"/>
          <w:b/>
          <w:sz w:val="21"/>
          <w:szCs w:val="21"/>
        </w:rPr>
      </w:pPr>
      <w:r>
        <w:rPr>
          <w:rFonts w:hint="eastAsia" w:asciiTheme="minorEastAsia" w:hAnsiTheme="minorEastAsia" w:cstheme="minorEastAsia"/>
          <w:bCs/>
          <w:sz w:val="21"/>
          <w:szCs w:val="21"/>
        </w:rPr>
        <w:t>考勤记录与时俱进采用新科技，如外勤人员到位时使用手机拍照即时上传等等。阳光家园配备打卡机，实施科技打卡记录。</w:t>
      </w:r>
    </w:p>
    <w:p>
      <w:pPr>
        <w:spacing w:line="360" w:lineRule="auto"/>
        <w:ind w:firstLine="422" w:firstLineChars="200"/>
        <w:jc w:val="center"/>
        <w:rPr>
          <w:rFonts w:asciiTheme="minorEastAsia" w:hAnsiTheme="minorEastAsia" w:cstheme="minorEastAsia"/>
          <w:b/>
          <w:sz w:val="21"/>
          <w:szCs w:val="21"/>
        </w:rPr>
      </w:pPr>
      <w:r>
        <w:rPr>
          <w:rFonts w:hint="eastAsia" w:asciiTheme="minorEastAsia" w:hAnsiTheme="minorEastAsia" w:cstheme="minorEastAsia"/>
          <w:b/>
          <w:sz w:val="21"/>
          <w:szCs w:val="21"/>
        </w:rPr>
        <w:t>第四章 请假与休假</w:t>
      </w:r>
    </w:p>
    <w:p>
      <w:pPr>
        <w:spacing w:line="360" w:lineRule="auto"/>
        <w:ind w:firstLine="420" w:firstLineChars="200"/>
        <w:rPr>
          <w:rFonts w:asciiTheme="minorEastAsia" w:hAnsi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cstheme="minorEastAsia"/>
          <w:bCs/>
          <w:sz w:val="21"/>
          <w:szCs w:val="21"/>
        </w:rPr>
        <w:t>第六条 不论是否带薪或扣资均必须提前办理请假手续，填写通用的《请假申请单》，得到批准后才能请（休）假，并在事后上班的第一天补办手续。</w:t>
      </w:r>
    </w:p>
    <w:p>
      <w:pPr>
        <w:spacing w:line="360" w:lineRule="auto"/>
        <w:ind w:firstLine="420" w:firstLineChars="200"/>
        <w:rPr>
          <w:rFonts w:asciiTheme="minorEastAsia" w:hAnsi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cstheme="minorEastAsia"/>
          <w:bCs/>
          <w:sz w:val="21"/>
          <w:szCs w:val="21"/>
        </w:rPr>
        <w:t>第七条 病假</w:t>
      </w:r>
    </w:p>
    <w:p>
      <w:pPr>
        <w:spacing w:line="360" w:lineRule="auto"/>
        <w:rPr>
          <w:rFonts w:asciiTheme="minorEastAsia" w:hAnsi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cstheme="minorEastAsia"/>
          <w:bCs/>
          <w:sz w:val="21"/>
          <w:szCs w:val="21"/>
        </w:rPr>
        <w:t xml:space="preserve">    员工每年有10天的带薪病假，但需提供三级以上医院开具的病假证明，超过10天按照事假处理。</w:t>
      </w:r>
    </w:p>
    <w:p>
      <w:pPr>
        <w:numPr>
          <w:ilvl w:val="0"/>
          <w:numId w:val="3"/>
        </w:numPr>
        <w:spacing w:line="360" w:lineRule="auto"/>
        <w:ind w:firstLine="420" w:firstLineChars="200"/>
        <w:rPr>
          <w:rFonts w:asciiTheme="minorEastAsia" w:hAnsi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cstheme="minorEastAsia"/>
          <w:bCs/>
          <w:sz w:val="21"/>
          <w:szCs w:val="21"/>
        </w:rPr>
        <w:t>事假</w:t>
      </w:r>
    </w:p>
    <w:p>
      <w:pPr>
        <w:spacing w:line="360" w:lineRule="auto"/>
        <w:ind w:firstLine="420" w:firstLineChars="200"/>
        <w:rPr>
          <w:rFonts w:asciiTheme="minorEastAsia" w:hAnsi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cstheme="minorEastAsia"/>
          <w:bCs/>
          <w:sz w:val="21"/>
          <w:szCs w:val="21"/>
        </w:rPr>
        <w:t>员工</w:t>
      </w:r>
      <w:r>
        <w:rPr>
          <w:rFonts w:hint="eastAsia" w:asciiTheme="minorEastAsia" w:hAnsiTheme="minorEastAsia" w:cstheme="minorEastAsia"/>
          <w:bCs/>
          <w:sz w:val="21"/>
          <w:szCs w:val="21"/>
          <w:lang w:val="en-US" w:eastAsia="zh-CN"/>
        </w:rPr>
        <w:t>事假</w:t>
      </w:r>
      <w:r>
        <w:rPr>
          <w:rFonts w:hint="eastAsia" w:asciiTheme="minorEastAsia" w:hAnsiTheme="minorEastAsia" w:cstheme="minorEastAsia"/>
          <w:bCs/>
          <w:sz w:val="21"/>
          <w:szCs w:val="21"/>
        </w:rPr>
        <w:t>扣罚当天工资，每年事假不超过5天</w:t>
      </w:r>
      <w:r>
        <w:rPr>
          <w:rFonts w:hint="eastAsia" w:asciiTheme="minorEastAsia" w:hAnsiTheme="minorEastAsia" w:cstheme="minorEastAsia"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cstheme="minorEastAsia"/>
          <w:bCs/>
          <w:sz w:val="21"/>
          <w:szCs w:val="21"/>
        </w:rPr>
        <w:t>超过5天扣罚单日工资的同时，</w:t>
      </w:r>
      <w:r>
        <w:rPr>
          <w:rFonts w:hint="eastAsia" w:asciiTheme="minorEastAsia" w:hAnsiTheme="minorEastAsia" w:cstheme="minorEastAsia"/>
          <w:b/>
          <w:sz w:val="21"/>
          <w:szCs w:val="21"/>
        </w:rPr>
        <w:t>当月社保费病假按照劳动法执行，事假需个人全部承担，超过3个月的，机构与员工可双向协商解除劳动合同。</w:t>
      </w:r>
    </w:p>
    <w:p>
      <w:pPr>
        <w:spacing w:line="360" w:lineRule="auto"/>
        <w:ind w:firstLine="420" w:firstLineChars="200"/>
        <w:rPr>
          <w:rFonts w:asciiTheme="minorEastAsia" w:hAnsi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cstheme="minorEastAsia"/>
          <w:bCs/>
          <w:sz w:val="21"/>
          <w:szCs w:val="21"/>
        </w:rPr>
        <w:t xml:space="preserve">第九条 有薪年假 </w:t>
      </w:r>
    </w:p>
    <w:p>
      <w:pPr>
        <w:spacing w:line="360" w:lineRule="auto"/>
        <w:ind w:firstLine="422" w:firstLineChars="200"/>
        <w:rPr>
          <w:rFonts w:asciiTheme="minorEastAsia" w:hAnsiTheme="minorEastAsia" w:cstheme="minorEastAsia"/>
          <w:b/>
          <w:sz w:val="21"/>
          <w:szCs w:val="21"/>
        </w:rPr>
      </w:pPr>
      <w:r>
        <w:rPr>
          <w:rFonts w:hint="eastAsia" w:asciiTheme="minorEastAsia" w:hAnsiTheme="minorEastAsia" w:cstheme="minorEastAsia"/>
          <w:b/>
          <w:sz w:val="21"/>
          <w:szCs w:val="21"/>
        </w:rPr>
        <w:t>凡属机构在册员工，在本机构工作满一年以上（从转正之日开始计算），并且在上年工作出勤率达95％以上(含95％)，可享受当年机构按标准给予的全部有薪年假休假；出勤率在80％～95％(含80％)之间者，可享受当年机构按标准的一半给予的有薪年休假；出勤率低于80%者，不享受当年机构按标准的有薪年假。</w:t>
      </w:r>
    </w:p>
    <w:p>
      <w:pPr>
        <w:spacing w:line="360" w:lineRule="auto"/>
        <w:ind w:firstLine="420" w:firstLineChars="200"/>
        <w:rPr>
          <w:rFonts w:asciiTheme="minorEastAsia" w:hAnsi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cstheme="minorEastAsia"/>
          <w:bCs/>
          <w:sz w:val="21"/>
          <w:szCs w:val="21"/>
        </w:rPr>
        <w:t>第十条 员工有薪年假的休息天数详见下表：</w:t>
      </w:r>
    </w:p>
    <w:tbl>
      <w:tblPr>
        <w:tblStyle w:val="9"/>
        <w:tblW w:w="820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4347"/>
        <w:gridCol w:w="2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档次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按员工连续工龄计算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有薪年假天数</w:t>
            </w:r>
          </w:p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(工作日）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4347" w:type="dxa"/>
          </w:tcPr>
          <w:p>
            <w:pPr>
              <w:spacing w:line="360" w:lineRule="auto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在本机构工作满1年未满3年</w:t>
            </w:r>
          </w:p>
        </w:tc>
        <w:tc>
          <w:tcPr>
            <w:tcW w:w="258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4347" w:type="dxa"/>
          </w:tcPr>
          <w:p>
            <w:pPr>
              <w:spacing w:line="360" w:lineRule="auto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在本机构工作满3年未满5年</w:t>
            </w:r>
          </w:p>
        </w:tc>
        <w:tc>
          <w:tcPr>
            <w:tcW w:w="258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3</w:t>
            </w:r>
          </w:p>
        </w:tc>
        <w:tc>
          <w:tcPr>
            <w:tcW w:w="4347" w:type="dxa"/>
          </w:tcPr>
          <w:p>
            <w:pPr>
              <w:spacing w:line="360" w:lineRule="auto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在本机构工作满5年未满8年</w:t>
            </w:r>
          </w:p>
        </w:tc>
        <w:tc>
          <w:tcPr>
            <w:tcW w:w="258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4</w:t>
            </w:r>
          </w:p>
        </w:tc>
        <w:tc>
          <w:tcPr>
            <w:tcW w:w="4347" w:type="dxa"/>
          </w:tcPr>
          <w:p>
            <w:pPr>
              <w:spacing w:line="360" w:lineRule="auto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在本机构工作满8年未满10年</w:t>
            </w:r>
          </w:p>
        </w:tc>
        <w:tc>
          <w:tcPr>
            <w:tcW w:w="258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5</w:t>
            </w:r>
          </w:p>
        </w:tc>
        <w:tc>
          <w:tcPr>
            <w:tcW w:w="4347" w:type="dxa"/>
          </w:tcPr>
          <w:p>
            <w:pPr>
              <w:spacing w:line="360" w:lineRule="auto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在本机构工作10年以上</w:t>
            </w:r>
          </w:p>
        </w:tc>
        <w:tc>
          <w:tcPr>
            <w:tcW w:w="258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19</w:t>
            </w:r>
          </w:p>
        </w:tc>
      </w:tr>
    </w:tbl>
    <w:p>
      <w:pPr>
        <w:spacing w:line="360" w:lineRule="auto"/>
        <w:ind w:firstLine="420" w:firstLineChars="200"/>
        <w:rPr>
          <w:rFonts w:asciiTheme="minorEastAsia" w:hAnsiTheme="minorEastAsia" w:cstheme="minorEastAsia"/>
          <w:b/>
          <w:sz w:val="21"/>
          <w:szCs w:val="21"/>
        </w:rPr>
      </w:pPr>
      <w:r>
        <w:rPr>
          <w:rFonts w:hint="eastAsia" w:asciiTheme="minorEastAsia" w:hAnsiTheme="minorEastAsia" w:cstheme="minorEastAsia"/>
          <w:bCs/>
          <w:sz w:val="21"/>
          <w:szCs w:val="21"/>
        </w:rPr>
        <w:t>第十一条 员工休年假审批程序：</w:t>
      </w:r>
      <w:r>
        <w:rPr>
          <w:rFonts w:hint="eastAsia" w:asciiTheme="minorEastAsia" w:hAnsiTheme="minorEastAsia" w:cstheme="minorEastAsia"/>
          <w:b/>
          <w:sz w:val="21"/>
          <w:szCs w:val="21"/>
        </w:rPr>
        <w:t>本人提出→部门主管审批→总干事审批→工作群公布→行政部存档。</w:t>
      </w:r>
    </w:p>
    <w:p>
      <w:pPr>
        <w:spacing w:line="360" w:lineRule="auto"/>
        <w:rPr>
          <w:rFonts w:asciiTheme="minorEastAsia" w:hAnsi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cstheme="minorEastAsia"/>
          <w:bCs/>
          <w:sz w:val="21"/>
          <w:szCs w:val="21"/>
        </w:rPr>
        <w:t xml:space="preserve">   A. 每年初和年中，同一部门的同事需要协商年假时间，不可扎堆（如同一部门不可同时两人请假），并尽量避免在某些工作高峰期休假（如发展部每年筹备固定大型活动期间）。春节前后应尽量照顾远途的异地同事。</w:t>
      </w:r>
    </w:p>
    <w:p>
      <w:pPr>
        <w:spacing w:line="360" w:lineRule="auto"/>
        <w:rPr>
          <w:rFonts w:asciiTheme="minorEastAsia" w:hAnsi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cstheme="minorEastAsia"/>
          <w:bCs/>
          <w:sz w:val="21"/>
          <w:szCs w:val="21"/>
        </w:rPr>
        <w:t xml:space="preserve">  B. 休年假前需提前向直接主管提交申请，在不影响各项工作的前提下，直接主管批准同意，经总干事审批后方可进行休假。</w:t>
      </w:r>
    </w:p>
    <w:p>
      <w:pPr>
        <w:spacing w:line="360" w:lineRule="auto"/>
        <w:rPr>
          <w:rFonts w:asciiTheme="minorEastAsia" w:hAnsi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cstheme="minorEastAsia"/>
          <w:bCs/>
          <w:sz w:val="21"/>
          <w:szCs w:val="21"/>
        </w:rPr>
        <w:t xml:space="preserve">  C. 每个部门根据同事年假计划给予提前准备接替人手。</w:t>
      </w:r>
    </w:p>
    <w:p>
      <w:pPr>
        <w:spacing w:line="360" w:lineRule="auto"/>
        <w:ind w:firstLine="211" w:firstLineChars="100"/>
        <w:rPr>
          <w:rFonts w:asciiTheme="minorEastAsia" w:hAnsiTheme="minorEastAsia" w:cstheme="minorEastAsia"/>
          <w:b/>
          <w:color w:val="auto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auto"/>
          <w:sz w:val="21"/>
          <w:szCs w:val="21"/>
        </w:rPr>
        <w:t>D.员工的有薪年休假应在本年度全部休完，不作留存。</w:t>
      </w:r>
    </w:p>
    <w:p>
      <w:pPr>
        <w:spacing w:line="360" w:lineRule="auto"/>
        <w:ind w:firstLine="420" w:firstLineChars="200"/>
        <w:jc w:val="center"/>
        <w:rPr>
          <w:rFonts w:asciiTheme="minorEastAsia" w:hAnsi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bCs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sz w:val="21"/>
          <w:szCs w:val="21"/>
        </w:rPr>
        <w:t>第五章 考勤惩戒</w:t>
      </w:r>
    </w:p>
    <w:p>
      <w:pPr>
        <w:spacing w:line="360" w:lineRule="auto"/>
        <w:ind w:firstLine="420" w:firstLineChars="200"/>
        <w:rPr>
          <w:rFonts w:asciiTheme="minorEastAsia" w:hAnsi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cstheme="minorEastAsia"/>
          <w:bCs/>
          <w:sz w:val="21"/>
          <w:szCs w:val="21"/>
        </w:rPr>
        <w:t>第十一条 迟到以到达工作岗位为计算界限。</w:t>
      </w:r>
    </w:p>
    <w:p>
      <w:pPr>
        <w:spacing w:line="360" w:lineRule="auto"/>
        <w:ind w:firstLine="420" w:firstLineChars="200"/>
        <w:rPr>
          <w:rFonts w:asciiTheme="minorEastAsia" w:hAnsiTheme="minorEastAsia" w:cstheme="minorEastAsia"/>
          <w:bCs/>
          <w:color w:val="FF0000"/>
          <w:sz w:val="21"/>
          <w:szCs w:val="21"/>
        </w:rPr>
      </w:pPr>
      <w:r>
        <w:rPr>
          <w:rFonts w:hint="eastAsia" w:asciiTheme="minorEastAsia" w:hAnsiTheme="minorEastAsia" w:cstheme="minorEastAsia"/>
          <w:bCs/>
          <w:sz w:val="21"/>
          <w:szCs w:val="21"/>
        </w:rPr>
        <w:t>A.当月迟到10分钟以上，两次者，通报批评；</w:t>
      </w:r>
    </w:p>
    <w:p>
      <w:pPr>
        <w:spacing w:line="360" w:lineRule="auto"/>
        <w:ind w:firstLine="420" w:firstLineChars="200"/>
        <w:rPr>
          <w:rFonts w:asciiTheme="minorEastAsia" w:hAnsi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cstheme="minorEastAsia"/>
          <w:bCs/>
          <w:sz w:val="21"/>
          <w:szCs w:val="21"/>
        </w:rPr>
        <w:t>B.当月迟到累计满三次为旷工一天处理。</w:t>
      </w:r>
    </w:p>
    <w:p>
      <w:pPr>
        <w:spacing w:line="360" w:lineRule="auto"/>
        <w:ind w:firstLine="420" w:firstLineChars="200"/>
        <w:rPr>
          <w:rFonts w:asciiTheme="minorEastAsia" w:hAnsi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cstheme="minorEastAsia"/>
          <w:bCs/>
          <w:sz w:val="21"/>
          <w:szCs w:val="21"/>
        </w:rPr>
        <w:t>第十二条 凡在规定的上班时间内，未经请假提前离开工作岗位为早退。30分钟或以上作旷工一天处理。未经批准，上班时间不得擅离岗位（</w:t>
      </w:r>
      <w:r>
        <w:rPr>
          <w:rFonts w:hint="eastAsia" w:asciiTheme="minorEastAsia" w:hAnsiTheme="minorEastAsia" w:cstheme="minorEastAsia"/>
          <w:b/>
          <w:sz w:val="21"/>
          <w:szCs w:val="21"/>
        </w:rPr>
        <w:t>外出办事需向行政部报备或在工作群中公布去向</w:t>
      </w:r>
      <w:r>
        <w:rPr>
          <w:rFonts w:hint="eastAsia" w:asciiTheme="minorEastAsia" w:hAnsiTheme="minorEastAsia" w:cstheme="minorEastAsia"/>
          <w:bCs/>
          <w:sz w:val="21"/>
          <w:szCs w:val="21"/>
        </w:rPr>
        <w:t>），擅离工作岗位30分钟以上者作旷工一天处理。</w:t>
      </w:r>
    </w:p>
    <w:p>
      <w:pPr>
        <w:spacing w:line="360" w:lineRule="auto"/>
        <w:ind w:firstLine="420" w:firstLineChars="200"/>
        <w:rPr>
          <w:rFonts w:asciiTheme="minorEastAsia" w:hAnsi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cstheme="minorEastAsia"/>
          <w:bCs/>
          <w:sz w:val="21"/>
          <w:szCs w:val="21"/>
        </w:rPr>
        <w:t>第十三条 旷工（擅自不到岗、请假未批或假满未续假均属旷工）旷工1-3天，扣三倍工资/天，旷工3天做自动离职处理。</w:t>
      </w:r>
    </w:p>
    <w:p>
      <w:pPr>
        <w:pStyle w:val="3"/>
        <w:spacing w:after="0" w:line="360" w:lineRule="auto"/>
        <w:jc w:val="center"/>
        <w:rPr>
          <w:rFonts w:asciiTheme="minorEastAsia" w:hAnsiTheme="minorEastAsia" w:cstheme="minorEastAsia"/>
          <w:b/>
          <w:sz w:val="21"/>
          <w:szCs w:val="21"/>
        </w:rPr>
      </w:pPr>
      <w:r>
        <w:rPr>
          <w:rFonts w:hint="eastAsia" w:asciiTheme="minorEastAsia" w:hAnsiTheme="minorEastAsia" w:cstheme="minorEastAsia"/>
          <w:b/>
          <w:sz w:val="21"/>
          <w:szCs w:val="21"/>
        </w:rPr>
        <w:t>第六章 加班管理规定</w:t>
      </w:r>
    </w:p>
    <w:p>
      <w:pPr>
        <w:spacing w:line="360" w:lineRule="auto"/>
        <w:ind w:firstLine="420" w:firstLineChars="200"/>
        <w:rPr>
          <w:rFonts w:asciiTheme="minorEastAsia" w:hAnsiTheme="minorEastAsia" w:cstheme="minorEastAsia"/>
          <w:bCs/>
          <w:color w:val="auto"/>
          <w:sz w:val="21"/>
          <w:szCs w:val="21"/>
        </w:rPr>
      </w:pPr>
      <w:r>
        <w:rPr>
          <w:rFonts w:hint="eastAsia" w:asciiTheme="minorEastAsia" w:hAnsiTheme="minorEastAsia" w:cstheme="minorEastAsia"/>
          <w:bCs/>
          <w:sz w:val="21"/>
          <w:szCs w:val="21"/>
        </w:rPr>
        <w:t xml:space="preserve">第十四条  </w:t>
      </w:r>
      <w:r>
        <w:rPr>
          <w:rFonts w:hint="eastAsia" w:asciiTheme="minorEastAsia" w:hAnsiTheme="minorEastAsia" w:cstheme="minorEastAsia"/>
          <w:b/>
          <w:color w:val="auto"/>
          <w:sz w:val="21"/>
          <w:szCs w:val="21"/>
        </w:rPr>
        <w:t>加班是指除本职工作以外，临时紧急工作需要，领导临时安排重要工作，员工超出工作时间（有批准有考勤记录）；或由机构安排的非工作日学员活动，参与员工可以算作加班（有机构批准）。加班超过2小时按半天调休，超过4小时按一天调休，必须在加班后1个月内调休，否则视作自动放弃。</w:t>
      </w:r>
    </w:p>
    <w:p>
      <w:pPr>
        <w:spacing w:line="360" w:lineRule="auto"/>
        <w:ind w:firstLine="420" w:firstLineChars="200"/>
        <w:rPr>
          <w:rFonts w:asciiTheme="minorEastAsia" w:hAnsi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cstheme="minorEastAsia"/>
          <w:bCs/>
          <w:sz w:val="21"/>
          <w:szCs w:val="21"/>
        </w:rPr>
        <w:t>第十五条  加班条件</w:t>
      </w:r>
    </w:p>
    <w:p>
      <w:pPr>
        <w:spacing w:line="360" w:lineRule="auto"/>
        <w:ind w:firstLine="420" w:firstLineChars="200"/>
        <w:rPr>
          <w:rFonts w:asciiTheme="minorEastAsia" w:hAnsi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cstheme="minorEastAsia"/>
          <w:bCs/>
          <w:sz w:val="21"/>
          <w:szCs w:val="21"/>
        </w:rPr>
        <w:t>A.根据工作需要，</w:t>
      </w:r>
      <w:r>
        <w:rPr>
          <w:rFonts w:hint="eastAsia" w:asciiTheme="minorEastAsia" w:hAnsiTheme="minorEastAsia" w:cstheme="minorEastAsia"/>
          <w:b/>
          <w:sz w:val="21"/>
          <w:szCs w:val="21"/>
        </w:rPr>
        <w:t>突发紧急工作</w:t>
      </w:r>
      <w:r>
        <w:rPr>
          <w:rFonts w:hint="eastAsia" w:asciiTheme="minorEastAsia" w:hAnsiTheme="minorEastAsia" w:cstheme="minorEastAsia"/>
          <w:bCs/>
          <w:sz w:val="21"/>
          <w:szCs w:val="21"/>
        </w:rPr>
        <w:t>需要加班的、直接主管批准；</w:t>
      </w:r>
    </w:p>
    <w:p>
      <w:pPr>
        <w:spacing w:line="360" w:lineRule="auto"/>
        <w:ind w:firstLine="420" w:firstLineChars="200"/>
        <w:rPr>
          <w:rFonts w:asciiTheme="minorEastAsia" w:hAnsi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cstheme="minorEastAsia"/>
          <w:bCs/>
          <w:sz w:val="21"/>
          <w:szCs w:val="21"/>
        </w:rPr>
        <w:t>B.由于紧急事务不能在规定上班时间内完成的，而非个人原因造成的加班；</w:t>
      </w:r>
    </w:p>
    <w:p>
      <w:pPr>
        <w:spacing w:line="360" w:lineRule="auto"/>
        <w:ind w:firstLine="420" w:firstLineChars="200"/>
        <w:rPr>
          <w:rFonts w:asciiTheme="minorEastAsia" w:hAnsi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cstheme="minorEastAsia"/>
          <w:bCs/>
          <w:sz w:val="21"/>
          <w:szCs w:val="21"/>
        </w:rPr>
        <w:t>C.由于不可抗力原因造成的其他特殊情况的；</w:t>
      </w:r>
    </w:p>
    <w:p>
      <w:pPr>
        <w:spacing w:line="360" w:lineRule="auto"/>
        <w:ind w:firstLine="422" w:firstLineChars="200"/>
        <w:rPr>
          <w:rFonts w:asciiTheme="minorEastAsia" w:hAnsiTheme="minorEastAsia" w:cstheme="minorEastAsia"/>
          <w:b/>
          <w:sz w:val="21"/>
          <w:szCs w:val="21"/>
        </w:rPr>
      </w:pPr>
      <w:r>
        <w:rPr>
          <w:rFonts w:hint="eastAsia" w:asciiTheme="minorEastAsia" w:hAnsiTheme="minorEastAsia" w:cstheme="minorEastAsia"/>
          <w:b/>
          <w:sz w:val="21"/>
          <w:szCs w:val="21"/>
        </w:rPr>
        <w:t>D.由于员工本职工作的加班，不算加班。</w:t>
      </w:r>
    </w:p>
    <w:p>
      <w:pPr>
        <w:spacing w:line="360" w:lineRule="auto"/>
        <w:ind w:firstLine="420" w:firstLineChars="200"/>
        <w:rPr>
          <w:rFonts w:asciiTheme="minorEastAsia" w:hAnsi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cstheme="minorEastAsia"/>
          <w:bCs/>
          <w:sz w:val="21"/>
          <w:szCs w:val="21"/>
        </w:rPr>
        <w:t>第十六条  对因特殊情况连续工作16小时以上的员工，必须妥善安排休息时间，以确保员工身体健康。</w:t>
      </w:r>
    </w:p>
    <w:p>
      <w:pPr>
        <w:spacing w:line="360" w:lineRule="auto"/>
        <w:ind w:firstLine="420" w:firstLineChars="200"/>
        <w:rPr>
          <w:rFonts w:asciiTheme="minorEastAsia" w:hAnsi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cstheme="minorEastAsia"/>
          <w:bCs/>
          <w:sz w:val="21"/>
          <w:szCs w:val="21"/>
        </w:rPr>
        <w:t xml:space="preserve">第十七条  </w:t>
      </w:r>
      <w:r>
        <w:rPr>
          <w:rFonts w:hint="eastAsia" w:asciiTheme="minorEastAsia" w:hAnsiTheme="minorEastAsia" w:cstheme="minorEastAsia"/>
          <w:b/>
          <w:sz w:val="21"/>
          <w:szCs w:val="21"/>
        </w:rPr>
        <w:t>在非工作时间内参加机构组织的各类活动（含培训），不作加班或补班工时处理。</w:t>
      </w:r>
    </w:p>
    <w:p>
      <w:pPr>
        <w:spacing w:line="360" w:lineRule="auto"/>
        <w:ind w:firstLine="420" w:firstLineChars="200"/>
        <w:rPr>
          <w:rFonts w:asciiTheme="minorEastAsia" w:hAnsi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cstheme="minorEastAsia"/>
          <w:bCs/>
          <w:sz w:val="21"/>
          <w:szCs w:val="21"/>
        </w:rPr>
        <w:t>第十八条 出差人员按机构《差旅规定》执行。</w:t>
      </w:r>
    </w:p>
    <w:p>
      <w:pPr>
        <w:spacing w:line="360" w:lineRule="auto"/>
        <w:ind w:firstLine="420" w:firstLineChars="200"/>
        <w:rPr>
          <w:rFonts w:asciiTheme="minorEastAsia" w:hAnsiTheme="minorEastAsia" w:cstheme="minorEastAsia"/>
          <w:b/>
          <w:color w:val="auto"/>
          <w:sz w:val="21"/>
          <w:szCs w:val="21"/>
        </w:rPr>
      </w:pPr>
      <w:r>
        <w:rPr>
          <w:rFonts w:hint="eastAsia" w:asciiTheme="minorEastAsia" w:hAnsiTheme="minorEastAsia" w:cstheme="minorEastAsia"/>
          <w:bCs/>
          <w:sz w:val="21"/>
          <w:szCs w:val="21"/>
        </w:rPr>
        <w:t xml:space="preserve">第十九条  </w:t>
      </w:r>
      <w:r>
        <w:rPr>
          <w:rFonts w:hint="eastAsia" w:asciiTheme="minorEastAsia" w:hAnsiTheme="minorEastAsia" w:cstheme="minorEastAsia"/>
          <w:b/>
          <w:color w:val="auto"/>
          <w:sz w:val="21"/>
          <w:szCs w:val="21"/>
        </w:rPr>
        <w:t>因本人工作效率低，而非工作量的增加所产生的工作时间延长,不计算为加班。</w:t>
      </w:r>
    </w:p>
    <w:p>
      <w:pPr>
        <w:spacing w:line="360" w:lineRule="auto"/>
        <w:ind w:left="1" w:firstLine="420" w:firstLineChars="200"/>
        <w:rPr>
          <w:rFonts w:asciiTheme="minorEastAsia" w:hAnsi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cstheme="minorEastAsia"/>
          <w:bCs/>
          <w:sz w:val="21"/>
          <w:szCs w:val="21"/>
        </w:rPr>
        <w:t>第二十条  员工如在加班时间内擅离职守或进行非公事活动者，该期间不计发加班费，并视情节予以惩处。</w:t>
      </w:r>
    </w:p>
    <w:p>
      <w:pPr>
        <w:spacing w:line="606" w:lineRule="exact"/>
        <w:ind w:firstLine="600"/>
        <w:jc w:val="left"/>
        <w:rPr>
          <w:rFonts w:asciiTheme="minorEastAsia" w:hAnsiTheme="minorEastAsia" w:cstheme="minorEastAsia"/>
          <w:b/>
          <w:sz w:val="21"/>
          <w:szCs w:val="21"/>
        </w:rPr>
      </w:pPr>
      <w:r>
        <w:rPr>
          <w:rFonts w:hint="eastAsia" w:asciiTheme="minorEastAsia" w:hAnsiTheme="minorEastAsia" w:cstheme="minorEastAsia"/>
          <w:bCs/>
          <w:sz w:val="21"/>
          <w:szCs w:val="21"/>
        </w:rPr>
        <w:t xml:space="preserve">第二十一条  </w:t>
      </w:r>
      <w:r>
        <w:rPr>
          <w:rFonts w:hint="eastAsia" w:asciiTheme="minorEastAsia" w:hAnsiTheme="minorEastAsia" w:cstheme="minorEastAsia"/>
          <w:b/>
          <w:sz w:val="21"/>
          <w:szCs w:val="21"/>
        </w:rPr>
        <w:t>每月底各主管需把员工积累和消耗的加班工时公布于众，避免重复和错漏。</w:t>
      </w:r>
    </w:p>
    <w:p>
      <w:pPr>
        <w:spacing w:line="606" w:lineRule="exact"/>
        <w:ind w:firstLine="600"/>
        <w:jc w:val="left"/>
        <w:rPr>
          <w:rFonts w:asciiTheme="minorEastAsia" w:hAnsiTheme="minorEastAsia" w:cstheme="minorEastAsia"/>
          <w:b/>
          <w:sz w:val="21"/>
          <w:szCs w:val="21"/>
        </w:rPr>
      </w:pPr>
      <w:r>
        <w:rPr>
          <w:rFonts w:hint="eastAsia" w:asciiTheme="minorEastAsia" w:hAnsiTheme="minorEastAsia" w:cstheme="minorEastAsia"/>
          <w:b/>
          <w:sz w:val="21"/>
          <w:szCs w:val="21"/>
        </w:rPr>
        <w:t>本制度解释权归机构行政部。</w:t>
      </w:r>
    </w:p>
    <w:p>
      <w:pPr>
        <w:spacing w:line="606" w:lineRule="exact"/>
        <w:ind w:firstLine="600"/>
        <w:jc w:val="left"/>
        <w:rPr>
          <w:rFonts w:asciiTheme="minorEastAsia" w:hAnsiTheme="minorEastAsia" w:cstheme="minorEastAsia"/>
          <w:b/>
          <w:sz w:val="21"/>
          <w:szCs w:val="21"/>
        </w:rPr>
      </w:pPr>
    </w:p>
    <w:p>
      <w:pPr>
        <w:spacing w:line="606" w:lineRule="exact"/>
        <w:ind w:firstLine="600"/>
        <w:jc w:val="right"/>
        <w:rPr>
          <w:rFonts w:asciiTheme="minorEastAsia" w:hAnsiTheme="minorEastAsia" w:cstheme="minorEastAsia"/>
          <w:bCs/>
          <w:sz w:val="21"/>
          <w:szCs w:val="21"/>
        </w:rPr>
      </w:pPr>
    </w:p>
    <w:p>
      <w:pPr>
        <w:spacing w:line="606" w:lineRule="exact"/>
        <w:ind w:firstLine="600"/>
        <w:jc w:val="righ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成都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慧灵社会工作</w:t>
      </w:r>
      <w:r>
        <w:rPr>
          <w:rFonts w:hint="eastAsia" w:ascii="仿宋" w:hAnsi="仿宋" w:eastAsia="仿宋" w:cs="仿宋"/>
          <w:sz w:val="21"/>
          <w:szCs w:val="21"/>
        </w:rPr>
        <w:t>服务中心</w:t>
      </w:r>
    </w:p>
    <w:p>
      <w:pPr>
        <w:rPr>
          <w:rFonts w:ascii="华文楷体" w:hAnsi="华文楷体" w:eastAsia="华文楷体" w:cs="华文楷体"/>
          <w:sz w:val="21"/>
          <w:szCs w:val="21"/>
        </w:rPr>
      </w:pPr>
      <w:bookmarkStart w:id="0" w:name="_GoBack"/>
      <w:bookmarkEnd w:id="0"/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361" w:right="1247" w:bottom="1361" w:left="1247" w:header="567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MS Mincho">
    <w:altName w:val="Yu Gothic UI"/>
    <w:panose1 w:val="02020609040205080304"/>
    <w:charset w:val="80"/>
    <w:family w:val="auto"/>
    <w:pitch w:val="default"/>
    <w:sig w:usb0="00000000" w:usb1="00000000" w:usb2="00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GB P Mincho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6" w:space="1"/>
      </w:pBdr>
      <w:rPr>
        <w:rFonts w:hint="eastAsia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pict>
        <v:rect id="文本框4" o:spid="_x0000_s2050" o:spt="1" style="position:absolute;left:0pt;margin-left:434pt;margin-top:11.7pt;height:10.35pt;width:4.55pt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  <w:szCs w:val="18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sz w:val="18"/>
                    <w:szCs w:val="18"/>
                  </w:rPr>
                  <w:fldChar w:fldCharType="end"/>
                </w:r>
              </w:p>
            </w:txbxContent>
          </v:textbox>
        </v:rect>
      </w:pict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pict>
        <v:rect id="Rectangle 5" o:spid="_x0000_s2051" o:spt="1" style="position:absolute;left:0pt;margin-top:0pt;height:10.35pt;width:4.65pt;mso-position-horizontal:right;mso-position-horizontal-relative:margin;mso-wrap-style:none;z-index:251661312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  <w:szCs w:val="18"/>
                  </w:rPr>
                </w:pPr>
              </w:p>
            </w:txbxContent>
          </v:textbox>
        </v:rect>
      </w:pict>
    </w:r>
  </w:p>
  <w:p>
    <w:pPr>
      <w:pStyle w:val="5"/>
    </w:pPr>
    <w:r>
      <w:rPr>
        <w:rFonts w:hint="eastAsia" w:cs="宋体"/>
      </w:rPr>
      <w:t>宗旨：推广社区化服务模式，提高智障人士生活品质</w:t>
    </w:r>
  </w:p>
  <w:p>
    <w:pPr>
      <w:pStyle w:val="5"/>
      <w:ind w:right="360"/>
    </w:pPr>
    <w:r>
      <w:rPr>
        <w:rFonts w:hint="eastAsia" w:cs="宋体"/>
      </w:rPr>
      <w:t>远景：智障人士平等参与社区建设，共享社会文明成果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6" w:space="1"/>
      </w:pBdr>
      <w:rPr>
        <w:rFonts w:hint="eastAsia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pict>
        <v:rect id="文本框5" o:spid="_x0000_s2049" o:spt="1" style="position:absolute;left:0pt;flip:y;margin-left:433.6pt;margin-top:9pt;height:18.15pt;width:9.05pt;mso-position-horizontal-relative:margin;z-index:251660288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>
            <w:txbxContent>
              <w:p>
                <w:pPr>
                  <w:snapToGrid w:val="0"/>
                  <w:rPr>
                    <w:sz w:val="18"/>
                    <w:szCs w:val="18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sz w:val="18"/>
                    <w:szCs w:val="18"/>
                  </w:rPr>
                  <w:fldChar w:fldCharType="end"/>
                </w:r>
              </w:p>
            </w:txbxContent>
          </v:textbox>
        </v:rect>
      </w:pict>
    </w:r>
  </w:p>
  <w:p>
    <w:pPr>
      <w:pStyle w:val="5"/>
    </w:pPr>
    <w:r>
      <w:rPr>
        <w:rFonts w:hint="eastAsia" w:cs="宋体"/>
      </w:rPr>
      <w:t>宗旨：推广社区化服务模式，提高智障人士生活品质</w:t>
    </w:r>
  </w:p>
  <w:p>
    <w:pPr>
      <w:pStyle w:val="5"/>
    </w:pPr>
    <w:r>
      <w:rPr>
        <w:rFonts w:hint="eastAsia" w:cs="宋体"/>
      </w:rPr>
      <w:t>远景：智障人士平等参与社区建设，共享社会文明成果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szCs w:val="24"/>
      </w:rPr>
    </w:pPr>
    <w:r>
      <w:rPr>
        <w:rFonts w:ascii="Century" w:hAnsi="Century" w:eastAsia="MS Mincho" w:cs="Century"/>
        <w:kern w:val="2"/>
        <w:sz w:val="21"/>
        <w:szCs w:val="21"/>
        <w:lang w:val="en-US" w:eastAsia="zh-CN" w:bidi="ar-SA"/>
      </w:rPr>
      <w:pict>
        <v:shape id="_x0000_i1026" o:spt="75" type="#_x0000_t75" style="height:45pt;width:45pt;" fillcolor="#FFFFFF" filled="f" o:preferrelative="t" stroked="f" coordsize="21600,21600">
          <v:path/>
          <v:fill on="f" color2="#FFFFFF" focussize="0,0"/>
          <v:stroke on="f"/>
          <v:imagedata r:id="rId1" gain="65536f" blacklevel="0f" gamma="0" o:title=""/>
          <o:lock v:ext="edit" position="f" selection="f" grouping="f" rotation="f" cropping="f" text="f" aspectratio="t"/>
          <w10:wrap type="none"/>
          <w10:anchorlock/>
        </v:shape>
      </w:pict>
    </w:r>
    <w:r>
      <w:rPr>
        <w:rFonts w:hint="eastAsia" w:cs="Century"/>
        <w:kern w:val="2"/>
        <w:sz w:val="21"/>
        <w:szCs w:val="21"/>
        <w:lang w:val="en-US" w:eastAsia="zh-CN" w:bidi="ar-SA"/>
      </w:rPr>
      <w:t>成都慧灵社会工作服务中心</w:t>
    </w:r>
    <w:r>
      <w:rPr>
        <w:rFonts w:hint="eastAsia" w:ascii="华文楷体" w:hAnsi="华文楷体" w:eastAsia="华文楷体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eastAsia="宋体" w:cs="Times New Roman"/>
        <w:lang w:eastAsia="zh-CN"/>
      </w:rPr>
    </w:pPr>
    <w:r>
      <w:rPr>
        <w:rFonts w:ascii="Century" w:hAnsi="Century" w:eastAsia="MS Mincho" w:cs="Century"/>
        <w:kern w:val="2"/>
        <w:sz w:val="21"/>
        <w:szCs w:val="21"/>
        <w:lang w:val="en-US" w:eastAsia="zh-CN" w:bidi="ar-SA"/>
      </w:rPr>
      <w:pict>
        <v:shape id="_x0000_i1025" o:spt="75" type="#_x0000_t75" style="height:45pt;width:45pt;" fillcolor="#FFFFFF" filled="f" o:preferrelative="t" stroked="f" coordsize="21600,21600">
          <v:path/>
          <v:fill on="f" color2="#FFFFFF" focussize="0,0"/>
          <v:stroke on="f"/>
          <v:imagedata r:id="rId1" gain="65536f" blacklevel="0f" gamma="0" o:title=""/>
          <o:lock v:ext="edit" position="f" selection="f" grouping="f" rotation="f" cropping="f" text="f" aspectratio="t"/>
          <w10:wrap type="none"/>
          <w10:anchorlock/>
        </v:shape>
      </w:pict>
    </w:r>
    <w:r>
      <w:rPr>
        <w:rFonts w:hint="eastAsia" w:cs="Century"/>
        <w:kern w:val="2"/>
        <w:sz w:val="21"/>
        <w:szCs w:val="21"/>
        <w:lang w:val="en-US" w:eastAsia="zh-CN" w:bidi="ar-SA"/>
      </w:rPr>
      <w:t>成都慧灵社会工作服务中心</w:t>
    </w:r>
    <w:r>
      <w:rPr>
        <w:rFonts w:hint="eastAsia" w:ascii="华文楷体" w:hAnsi="华文楷体" w:eastAsia="华文楷体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04BCBC"/>
    <w:multiLevelType w:val="singleLevel"/>
    <w:tmpl w:val="5204BCBC"/>
    <w:lvl w:ilvl="0" w:tentative="0">
      <w:start w:val="8"/>
      <w:numFmt w:val="chineseCounting"/>
      <w:suff w:val="space"/>
      <w:lvlText w:val="第%1条"/>
      <w:lvlJc w:val="left"/>
      <w:rPr>
        <w:rFonts w:hint="eastAsia"/>
      </w:rPr>
    </w:lvl>
  </w:abstractNum>
  <w:abstractNum w:abstractNumId="1">
    <w:nsid w:val="5316287D"/>
    <w:multiLevelType w:val="singleLevel"/>
    <w:tmpl w:val="5316287D"/>
    <w:lvl w:ilvl="0" w:tentative="0">
      <w:start w:val="2"/>
      <w:numFmt w:val="chineseCounting"/>
      <w:suff w:val="space"/>
      <w:lvlText w:val="第%1条"/>
      <w:lvlJc w:val="left"/>
      <w:rPr>
        <w:rFonts w:cs="Times New Roman"/>
      </w:rPr>
    </w:lvl>
  </w:abstractNum>
  <w:abstractNum w:abstractNumId="2">
    <w:nsid w:val="53162A65"/>
    <w:multiLevelType w:val="singleLevel"/>
    <w:tmpl w:val="53162A65"/>
    <w:lvl w:ilvl="0" w:tentative="0">
      <w:start w:val="4"/>
      <w:numFmt w:val="chineseCounting"/>
      <w:suff w:val="space"/>
      <w:lvlText w:val="第%1条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gutterAtTop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1A0B"/>
    <w:rsid w:val="000402CE"/>
    <w:rsid w:val="00047F2B"/>
    <w:rsid w:val="00086097"/>
    <w:rsid w:val="00093B68"/>
    <w:rsid w:val="000C7359"/>
    <w:rsid w:val="000E09D1"/>
    <w:rsid w:val="00103510"/>
    <w:rsid w:val="0010719D"/>
    <w:rsid w:val="00154934"/>
    <w:rsid w:val="00190941"/>
    <w:rsid w:val="00217EF3"/>
    <w:rsid w:val="00264119"/>
    <w:rsid w:val="002A2A93"/>
    <w:rsid w:val="002C3E15"/>
    <w:rsid w:val="0032635C"/>
    <w:rsid w:val="00327EB7"/>
    <w:rsid w:val="00382DEA"/>
    <w:rsid w:val="00391002"/>
    <w:rsid w:val="003A5C34"/>
    <w:rsid w:val="003D1594"/>
    <w:rsid w:val="00454C21"/>
    <w:rsid w:val="0046175B"/>
    <w:rsid w:val="00476927"/>
    <w:rsid w:val="004A52F0"/>
    <w:rsid w:val="004A679D"/>
    <w:rsid w:val="00534857"/>
    <w:rsid w:val="00552194"/>
    <w:rsid w:val="005524D1"/>
    <w:rsid w:val="005766DE"/>
    <w:rsid w:val="005964BF"/>
    <w:rsid w:val="005A0F81"/>
    <w:rsid w:val="005B5552"/>
    <w:rsid w:val="005C1A0B"/>
    <w:rsid w:val="005C67A4"/>
    <w:rsid w:val="006015DF"/>
    <w:rsid w:val="0063210A"/>
    <w:rsid w:val="006C0CE3"/>
    <w:rsid w:val="006C2B1F"/>
    <w:rsid w:val="006F4B01"/>
    <w:rsid w:val="0071353A"/>
    <w:rsid w:val="00754D7F"/>
    <w:rsid w:val="0079369A"/>
    <w:rsid w:val="007A1836"/>
    <w:rsid w:val="007C639F"/>
    <w:rsid w:val="008378FB"/>
    <w:rsid w:val="00873B2C"/>
    <w:rsid w:val="00883874"/>
    <w:rsid w:val="008D3BFF"/>
    <w:rsid w:val="008F2F42"/>
    <w:rsid w:val="009423C4"/>
    <w:rsid w:val="00962AA1"/>
    <w:rsid w:val="009D2A07"/>
    <w:rsid w:val="00A71A27"/>
    <w:rsid w:val="00A71DDC"/>
    <w:rsid w:val="00AE59F5"/>
    <w:rsid w:val="00AF26F7"/>
    <w:rsid w:val="00B2370D"/>
    <w:rsid w:val="00B378FB"/>
    <w:rsid w:val="00B45F15"/>
    <w:rsid w:val="00BF5FFD"/>
    <w:rsid w:val="00C54250"/>
    <w:rsid w:val="00CA1951"/>
    <w:rsid w:val="00D05596"/>
    <w:rsid w:val="00D11ECD"/>
    <w:rsid w:val="00D82973"/>
    <w:rsid w:val="00D82D4F"/>
    <w:rsid w:val="00D92554"/>
    <w:rsid w:val="00DA3834"/>
    <w:rsid w:val="00DE1D88"/>
    <w:rsid w:val="00DF6364"/>
    <w:rsid w:val="00E01AB8"/>
    <w:rsid w:val="00E47F62"/>
    <w:rsid w:val="00EB7B42"/>
    <w:rsid w:val="00EC19F7"/>
    <w:rsid w:val="00F43ABF"/>
    <w:rsid w:val="00F61899"/>
    <w:rsid w:val="00F94F16"/>
    <w:rsid w:val="00FA0B94"/>
    <w:rsid w:val="00FE6D2C"/>
    <w:rsid w:val="075D3918"/>
    <w:rsid w:val="07E43DB7"/>
    <w:rsid w:val="147E3828"/>
    <w:rsid w:val="194A1E1C"/>
    <w:rsid w:val="48AB04D1"/>
    <w:rsid w:val="4FFF6441"/>
    <w:rsid w:val="534835BC"/>
    <w:rsid w:val="632161A5"/>
    <w:rsid w:val="650C06D1"/>
    <w:rsid w:val="673C41E9"/>
    <w:rsid w:val="6C92576D"/>
    <w:rsid w:val="6D5F56FD"/>
    <w:rsid w:val="7BE34E7D"/>
    <w:rsid w:val="7E4E31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35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 w:locked="1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 w:locked="1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99"/>
    <w:rPr>
      <w:sz w:val="24"/>
      <w:szCs w:val="24"/>
    </w:rPr>
  </w:style>
  <w:style w:type="paragraph" w:styleId="3">
    <w:name w:val="Body Text Indent 2"/>
    <w:basedOn w:val="1"/>
    <w:link w:val="15"/>
    <w:qFormat/>
    <w:uiPriority w:val="99"/>
    <w:pPr>
      <w:spacing w:after="120" w:line="480" w:lineRule="auto"/>
      <w:ind w:left="420" w:leftChars="200"/>
    </w:pPr>
  </w:style>
  <w:style w:type="paragraph" w:styleId="4">
    <w:name w:val="Balloon Text"/>
    <w:basedOn w:val="1"/>
    <w:link w:val="16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qFormat/>
    <w:uiPriority w:val="99"/>
    <w:pPr>
      <w:tabs>
        <w:tab w:val="center" w:pos="4252"/>
        <w:tab w:val="right" w:pos="8504"/>
      </w:tabs>
      <w:snapToGrid w:val="0"/>
    </w:pPr>
    <w:rPr>
      <w:rFonts w:ascii="Century" w:hAnsi="Century" w:eastAsia="MS Mincho" w:cs="Century"/>
      <w:lang w:eastAsia="ja-JP"/>
    </w:rPr>
  </w:style>
  <w:style w:type="paragraph" w:styleId="7">
    <w:name w:val="Body Text Indent 3"/>
    <w:basedOn w:val="1"/>
    <w:link w:val="19"/>
    <w:qFormat/>
    <w:uiPriority w:val="99"/>
    <w:pPr>
      <w:ind w:left="2" w:firstLine="478" w:firstLineChars="199"/>
    </w:pPr>
    <w:rPr>
      <w:rFonts w:ascii="Century" w:hAnsi="Century" w:eastAsia="GB P Mincho" w:cs="Century"/>
      <w:sz w:val="24"/>
      <w:szCs w:val="24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page number"/>
    <w:basedOn w:val="10"/>
    <w:qFormat/>
    <w:uiPriority w:val="99"/>
    <w:rPr>
      <w:rFonts w:cs="Times New Roman"/>
    </w:rPr>
  </w:style>
  <w:style w:type="paragraph" w:customStyle="1" w:styleId="12">
    <w:name w:val="列出段落1"/>
    <w:basedOn w:val="1"/>
    <w:qFormat/>
    <w:uiPriority w:val="99"/>
    <w:pPr>
      <w:ind w:firstLine="420" w:firstLineChars="200"/>
    </w:pPr>
  </w:style>
  <w:style w:type="paragraph" w:customStyle="1" w:styleId="13">
    <w:name w:val="MTDisplayEquation"/>
    <w:basedOn w:val="7"/>
    <w:next w:val="1"/>
    <w:link w:val="20"/>
    <w:qFormat/>
    <w:uiPriority w:val="99"/>
    <w:pPr>
      <w:tabs>
        <w:tab w:val="center" w:pos="4480"/>
        <w:tab w:val="right" w:pos="8960"/>
      </w:tabs>
      <w:spacing w:line="360" w:lineRule="auto"/>
      <w:ind w:left="0" w:firstLine="560" w:firstLineChars="200"/>
    </w:pPr>
    <w:rPr>
      <w:rFonts w:ascii="仿宋_GB2312" w:hAnsi="宋体" w:eastAsia="仿宋_GB2312" w:cs="仿宋_GB2312"/>
      <w:sz w:val="28"/>
      <w:szCs w:val="28"/>
    </w:rPr>
  </w:style>
  <w:style w:type="character" w:customStyle="1" w:styleId="14">
    <w:name w:val="日期 Char"/>
    <w:basedOn w:val="10"/>
    <w:link w:val="2"/>
    <w:qFormat/>
    <w:locked/>
    <w:uiPriority w:val="99"/>
    <w:rPr>
      <w:rFonts w:cs="Times New Roman"/>
      <w:kern w:val="2"/>
      <w:sz w:val="24"/>
      <w:szCs w:val="24"/>
    </w:rPr>
  </w:style>
  <w:style w:type="character" w:customStyle="1" w:styleId="15">
    <w:name w:val="正文文本缩进 2 Char"/>
    <w:basedOn w:val="10"/>
    <w:link w:val="3"/>
    <w:semiHidden/>
    <w:qFormat/>
    <w:locked/>
    <w:uiPriority w:val="99"/>
    <w:rPr>
      <w:rFonts w:cs="Times New Roman"/>
      <w:sz w:val="24"/>
      <w:szCs w:val="24"/>
    </w:rPr>
  </w:style>
  <w:style w:type="character" w:customStyle="1" w:styleId="16">
    <w:name w:val="批注框文本 Char"/>
    <w:basedOn w:val="10"/>
    <w:link w:val="4"/>
    <w:semiHidden/>
    <w:qFormat/>
    <w:locked/>
    <w:uiPriority w:val="99"/>
    <w:rPr>
      <w:rFonts w:cs="Times New Roman"/>
      <w:sz w:val="16"/>
      <w:szCs w:val="16"/>
    </w:rPr>
  </w:style>
  <w:style w:type="character" w:customStyle="1" w:styleId="17">
    <w:name w:val="页脚 Char"/>
    <w:basedOn w:val="10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眉 Char"/>
    <w:basedOn w:val="10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正文文本缩进 3 Char"/>
    <w:basedOn w:val="10"/>
    <w:link w:val="7"/>
    <w:qFormat/>
    <w:locked/>
    <w:uiPriority w:val="99"/>
    <w:rPr>
      <w:rFonts w:ascii="Century" w:hAnsi="Century" w:eastAsia="GB P Mincho" w:cs="Century"/>
      <w:kern w:val="2"/>
      <w:sz w:val="24"/>
      <w:szCs w:val="24"/>
    </w:rPr>
  </w:style>
  <w:style w:type="character" w:customStyle="1" w:styleId="20">
    <w:name w:val="MTDisplayEquation Char"/>
    <w:basedOn w:val="19"/>
    <w:link w:val="13"/>
    <w:qFormat/>
    <w:locked/>
    <w:uiPriority w:val="99"/>
    <w:rPr>
      <w:rFonts w:ascii="仿宋_GB2312" w:hAnsi="宋体" w:eastAsia="仿宋_GB2312" w:cs="仿宋_GB2312"/>
      <w:kern w:val="2"/>
      <w:sz w:val="28"/>
      <w:szCs w:val="28"/>
    </w:rPr>
  </w:style>
  <w:style w:type="character" w:customStyle="1" w:styleId="21">
    <w:name w:val="apple-converted-space"/>
    <w:basedOn w:val="10"/>
    <w:qFormat/>
    <w:uiPriority w:val="99"/>
    <w:rPr>
      <w:rFonts w:cs="Times New Roman"/>
    </w:rPr>
  </w:style>
  <w:style w:type="paragraph" w:customStyle="1" w:styleId="22">
    <w:name w:val="列出段落2"/>
    <w:basedOn w:val="1"/>
    <w:qFormat/>
    <w:uiPriority w:val="99"/>
    <w:pPr>
      <w:ind w:firstLine="420" w:firstLineChars="200"/>
    </w:pPr>
    <w:rPr>
      <w:rFonts w:ascii="Calibri" w:hAnsi="Calibri" w:cs="Calibr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49"/>
    <customShpInfo spid="_x0000_s1031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97</Words>
  <Characters>557</Characters>
  <Lines>4</Lines>
  <Paragraphs>1</Paragraphs>
  <TotalTime>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2014-08-26T04:55:00Z</dcterms:created>
  <dc:creator>微软用户</dc:creator>
  <cp:lastModifiedBy>熊熊</cp:lastModifiedBy>
  <cp:lastPrinted>2014-03-12T03:00:00Z</cp:lastPrinted>
  <dcterms:modified xsi:type="dcterms:W3CDTF">2021-08-04T06:22:39Z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2052-11.1.0.10667</vt:lpwstr>
  </property>
  <property fmtid="{D5CDD505-2E9C-101B-9397-08002B2CF9AE}" pid="4" name="ICV">
    <vt:lpwstr>56E409C779674D6288EF4D1F1BAD8859</vt:lpwstr>
  </property>
</Properties>
</file>