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ascii="宋体"/>
          <w:b/>
          <w:bCs/>
          <w:sz w:val="28"/>
          <w:szCs w:val="28"/>
        </w:rPr>
      </w:pPr>
      <w:r>
        <w:rPr>
          <w:rFonts w:ascii="Times New Roman" w:hAnsi="Times New Roman" w:eastAsia="宋体" w:cs="Times New Roman"/>
          <w:kern w:val="2"/>
          <w:sz w:val="21"/>
          <w:szCs w:val="21"/>
          <w:lang w:val="en-US" w:eastAsia="zh-CN" w:bidi="ar-SA"/>
        </w:rPr>
        <w:pict>
          <v:rect id="Text Box 3" o:spid="_x0000_s1031" o:spt="1" style="position:absolute;left:0pt;margin-left:299.45pt;margin-top:10.5pt;height:77.3pt;width:158.7pt;z-index:251659264;mso-width-relative:page;mso-height-relative:page;" fillcolor="#FFFFFF" filled="t" stroked="t" coordsize="21600,21600">
            <v:path/>
            <v:fill on="t" color2="#FFFFFF" focussize="0,0"/>
            <v:stroke color="#FFFFFF" joinstyle="miter"/>
            <v:imagedata o:title=""/>
            <o:lock v:ext="edit" aspectratio="f"/>
            <v:textbox>
              <w:txbxContent>
                <w:p/>
              </w:txbxContent>
            </v:textbox>
          </v:rect>
        </w:pict>
      </w:r>
      <w:r>
        <w:rPr>
          <w:rFonts w:ascii="Times New Roman" w:hAnsi="Times New Roman" w:eastAsia="宋体" w:cs="Times New Roman"/>
          <w:kern w:val="2"/>
          <w:sz w:val="21"/>
          <w:szCs w:val="21"/>
          <w:lang w:val="en-US" w:eastAsia="zh-CN" w:bidi="ar-SA"/>
        </w:rPr>
        <w:pict>
          <v:rect id="图片 4" o:spid="_x0000_s1032" o:spt="1" style="position:absolute;left:0pt;margin-left:43.3pt;margin-top:38.4pt;height:58.65pt;width:58.75pt;mso-position-horizontal-relative:page;mso-position-vertical-relative:pag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rect>
        </w:pict>
      </w:r>
    </w:p>
    <w:p>
      <w:pPr>
        <w:jc w:val="center"/>
        <w:rPr>
          <w:rFonts w:hint="eastAsia" w:ascii="宋体" w:hAnsi="宋体" w:cs="宋体"/>
          <w:b/>
          <w:bCs/>
          <w:sz w:val="84"/>
          <w:szCs w:val="84"/>
          <w:lang w:val="en-US" w:eastAsia="zh-CN"/>
        </w:rPr>
      </w:pPr>
      <w:r>
        <w:rPr>
          <w:rFonts w:hint="eastAsia" w:ascii="宋体" w:hAnsi="宋体" w:cs="宋体"/>
          <w:b/>
          <w:bCs/>
          <w:sz w:val="84"/>
          <w:szCs w:val="84"/>
          <w:lang w:val="en-US" w:eastAsia="zh-CN"/>
        </w:rPr>
        <w:t>员</w:t>
      </w:r>
    </w:p>
    <w:p>
      <w:pPr>
        <w:jc w:val="center"/>
        <w:rPr>
          <w:rFonts w:hint="eastAsia" w:ascii="宋体" w:hAnsi="宋体" w:cs="宋体"/>
          <w:b/>
          <w:bCs/>
          <w:sz w:val="84"/>
          <w:szCs w:val="84"/>
          <w:lang w:val="en-US" w:eastAsia="zh-CN"/>
        </w:rPr>
      </w:pPr>
      <w:r>
        <w:rPr>
          <w:rFonts w:hint="eastAsia" w:ascii="宋体" w:hAnsi="宋体" w:cs="宋体"/>
          <w:b/>
          <w:bCs/>
          <w:sz w:val="84"/>
          <w:szCs w:val="84"/>
          <w:lang w:val="en-US" w:eastAsia="zh-CN"/>
        </w:rPr>
        <w:t>工</w:t>
      </w:r>
    </w:p>
    <w:p>
      <w:pPr>
        <w:jc w:val="center"/>
        <w:rPr>
          <w:rFonts w:hint="eastAsia" w:ascii="宋体" w:hAnsi="宋体" w:cs="宋体"/>
          <w:b/>
          <w:bCs/>
          <w:sz w:val="84"/>
          <w:szCs w:val="84"/>
          <w:lang w:val="en-US" w:eastAsia="zh-CN"/>
        </w:rPr>
      </w:pPr>
      <w:r>
        <w:rPr>
          <w:rFonts w:hint="eastAsia" w:ascii="宋体" w:hAnsi="宋体" w:cs="宋体"/>
          <w:b/>
          <w:bCs/>
          <w:sz w:val="84"/>
          <w:szCs w:val="84"/>
          <w:lang w:val="en-US" w:eastAsia="zh-CN"/>
        </w:rPr>
        <w:t>守</w:t>
      </w:r>
    </w:p>
    <w:p>
      <w:pPr>
        <w:jc w:val="center"/>
        <w:rPr>
          <w:rFonts w:hint="default" w:ascii="宋体" w:hAnsi="宋体" w:cs="宋体"/>
          <w:b/>
          <w:bCs/>
          <w:sz w:val="84"/>
          <w:szCs w:val="84"/>
          <w:lang w:val="en-US" w:eastAsia="zh-CN"/>
        </w:rPr>
      </w:pPr>
      <w:r>
        <w:rPr>
          <w:rFonts w:hint="eastAsia" w:ascii="宋体" w:hAnsi="宋体" w:cs="宋体"/>
          <w:b/>
          <w:bCs/>
          <w:sz w:val="84"/>
          <w:szCs w:val="84"/>
          <w:lang w:val="en-US" w:eastAsia="zh-CN"/>
        </w:rPr>
        <w:t>则</w:t>
      </w:r>
    </w:p>
    <w:p>
      <w:pPr>
        <w:jc w:val="center"/>
        <w:rPr>
          <w:rFonts w:ascii="宋体"/>
          <w:b/>
          <w:bCs/>
          <w:sz w:val="84"/>
          <w:szCs w:val="84"/>
        </w:rPr>
      </w:pPr>
      <w:r>
        <w:rPr>
          <w:rFonts w:hint="eastAsia" w:ascii="宋体" w:hAnsi="宋体" w:cs="宋体"/>
          <w:b/>
          <w:bCs/>
          <w:sz w:val="84"/>
          <w:szCs w:val="84"/>
        </w:rPr>
        <w:t>制</w:t>
      </w:r>
    </w:p>
    <w:p>
      <w:pPr>
        <w:jc w:val="center"/>
        <w:rPr>
          <w:rFonts w:ascii="宋体"/>
          <w:b/>
          <w:bCs/>
          <w:sz w:val="84"/>
          <w:szCs w:val="84"/>
        </w:rPr>
      </w:pPr>
      <w:r>
        <w:rPr>
          <w:rFonts w:hint="eastAsia" w:ascii="宋体" w:hAnsi="宋体" w:cs="宋体"/>
          <w:b/>
          <w:bCs/>
          <w:sz w:val="84"/>
          <w:szCs w:val="84"/>
        </w:rPr>
        <w:t>度</w:t>
      </w:r>
    </w:p>
    <w:p>
      <w:pPr>
        <w:pStyle w:val="7"/>
        <w:spacing w:line="480" w:lineRule="exact"/>
        <w:ind w:leftChars="1" w:firstLine="476" w:firstLineChars="170"/>
        <w:rPr>
          <w:rFonts w:hint="eastAsia" w:ascii="仿宋_GB2312" w:hAnsi="宋体" w:eastAsia="仿宋_GB2312" w:cs="Times New Roman"/>
          <w:sz w:val="28"/>
          <w:szCs w:val="28"/>
        </w:rPr>
      </w:pPr>
    </w:p>
    <w:p>
      <w:pPr>
        <w:pStyle w:val="7"/>
        <w:spacing w:line="480" w:lineRule="exact"/>
        <w:ind w:leftChars="1" w:firstLine="476" w:firstLineChars="170"/>
        <w:rPr>
          <w:rFonts w:ascii="仿宋_GB2312" w:hAnsi="宋体" w:eastAsia="仿宋_GB2312" w:cs="Times New Roman"/>
          <w:sz w:val="28"/>
          <w:szCs w:val="28"/>
        </w:rPr>
      </w:pPr>
    </w:p>
    <w:p>
      <w:pPr>
        <w:ind w:firstLine="420" w:firstLineChars="200"/>
        <w:rPr>
          <w:rFonts w:hint="eastAsia" w:ascii="仿宋" w:hAnsi="仿宋" w:eastAsia="仿宋" w:cs="仿宋"/>
          <w:sz w:val="21"/>
          <w:szCs w:val="21"/>
        </w:rPr>
      </w:pPr>
    </w:p>
    <w:p>
      <w:pPr>
        <w:ind w:firstLine="420" w:firstLineChars="200"/>
        <w:rPr>
          <w:rFonts w:hint="eastAsia" w:ascii="仿宋" w:hAnsi="仿宋" w:eastAsia="仿宋" w:cs="仿宋"/>
          <w:sz w:val="21"/>
          <w:szCs w:val="21"/>
        </w:rPr>
      </w:pPr>
    </w:p>
    <w:p>
      <w:pPr>
        <w:ind w:firstLine="420" w:firstLineChars="200"/>
        <w:rPr>
          <w:rFonts w:hint="eastAsia" w:ascii="仿宋" w:hAnsi="仿宋" w:eastAsia="仿宋" w:cs="仿宋"/>
          <w:sz w:val="21"/>
          <w:szCs w:val="21"/>
        </w:rPr>
      </w:pPr>
    </w:p>
    <w:p>
      <w:pPr>
        <w:ind w:firstLine="420" w:firstLineChars="200"/>
        <w:rPr>
          <w:rFonts w:hint="eastAsia" w:ascii="仿宋" w:hAnsi="仿宋" w:eastAsia="仿宋" w:cs="仿宋"/>
          <w:sz w:val="21"/>
          <w:szCs w:val="21"/>
        </w:rPr>
      </w:pPr>
    </w:p>
    <w:p>
      <w:pPr>
        <w:ind w:firstLine="420" w:firstLineChars="200"/>
        <w:rPr>
          <w:rFonts w:hint="eastAsia" w:ascii="仿宋" w:hAnsi="仿宋" w:eastAsia="仿宋" w:cs="仿宋"/>
          <w:sz w:val="21"/>
          <w:szCs w:val="21"/>
        </w:rPr>
      </w:pPr>
    </w:p>
    <w:p>
      <w:pPr>
        <w:ind w:firstLine="420" w:firstLineChars="200"/>
        <w:rPr>
          <w:rFonts w:hint="eastAsia" w:ascii="仿宋" w:hAnsi="仿宋" w:eastAsia="仿宋" w:cs="仿宋"/>
          <w:sz w:val="21"/>
          <w:szCs w:val="21"/>
        </w:rPr>
      </w:pPr>
    </w:p>
    <w:p>
      <w:pPr>
        <w:ind w:firstLine="420" w:firstLineChars="200"/>
        <w:rPr>
          <w:rFonts w:hint="eastAsia" w:ascii="仿宋" w:hAnsi="仿宋" w:eastAsia="仿宋" w:cs="仿宋"/>
          <w:sz w:val="21"/>
          <w:szCs w:val="21"/>
        </w:rPr>
      </w:pPr>
    </w:p>
    <w:p>
      <w:pPr>
        <w:ind w:firstLine="420" w:firstLineChars="200"/>
        <w:rPr>
          <w:rFonts w:hint="eastAsia" w:ascii="仿宋" w:hAnsi="仿宋" w:eastAsia="仿宋" w:cs="仿宋"/>
          <w:sz w:val="21"/>
          <w:szCs w:val="21"/>
        </w:rPr>
      </w:pPr>
    </w:p>
    <w:p>
      <w:pPr>
        <w:ind w:firstLine="420" w:firstLineChars="200"/>
        <w:rPr>
          <w:rFonts w:hint="eastAsia" w:ascii="仿宋" w:hAnsi="仿宋" w:eastAsia="仿宋" w:cs="仿宋"/>
          <w:sz w:val="21"/>
          <w:szCs w:val="21"/>
        </w:rPr>
      </w:pPr>
    </w:p>
    <w:p>
      <w:pPr>
        <w:ind w:firstLine="420" w:firstLineChars="200"/>
        <w:rPr>
          <w:rFonts w:hint="eastAsia" w:ascii="仿宋" w:hAnsi="仿宋" w:eastAsia="仿宋" w:cs="仿宋"/>
          <w:sz w:val="21"/>
          <w:szCs w:val="21"/>
        </w:rPr>
      </w:pPr>
    </w:p>
    <w:p>
      <w:pPr>
        <w:rPr>
          <w:rFonts w:ascii="华文楷体" w:hAnsi="华文楷体" w:eastAsia="华文楷体" w:cs="华文楷体"/>
          <w:sz w:val="21"/>
          <w:szCs w:val="21"/>
        </w:rPr>
      </w:pPr>
    </w:p>
    <w:p>
      <w:pPr>
        <w:rPr>
          <w:rFonts w:ascii="华文楷体" w:hAnsi="华文楷体" w:eastAsia="华文楷体" w:cs="华文楷体"/>
          <w:sz w:val="21"/>
          <w:szCs w:val="21"/>
        </w:rPr>
      </w:pPr>
    </w:p>
    <w:p>
      <w:pPr>
        <w:rPr>
          <w:rFonts w:ascii="华文楷体" w:hAnsi="华文楷体" w:eastAsia="华文楷体" w:cs="华文楷体"/>
          <w:sz w:val="21"/>
          <w:szCs w:val="21"/>
        </w:rPr>
      </w:pPr>
    </w:p>
    <w:p>
      <w:pPr>
        <w:rPr>
          <w:rFonts w:ascii="华文楷体" w:hAnsi="华文楷体" w:eastAsia="华文楷体" w:cs="华文楷体"/>
          <w:sz w:val="21"/>
          <w:szCs w:val="21"/>
        </w:rPr>
      </w:pPr>
    </w:p>
    <w:p>
      <w:pPr>
        <w:keepNext/>
        <w:keepLines/>
        <w:spacing w:line="420" w:lineRule="exact"/>
        <w:outlineLvl w:val="0"/>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本机构员工必须熟记以下内容：</w:t>
      </w:r>
    </w:p>
    <w:p>
      <w:pPr>
        <w:keepNext/>
        <w:keepLines/>
        <w:spacing w:line="360" w:lineRule="auto"/>
        <w:outlineLvl w:val="0"/>
        <w:rPr>
          <w:rFonts w:ascii="微软雅黑" w:hAnsi="微软雅黑" w:eastAsia="微软雅黑" w:cs="微软雅黑"/>
          <w:sz w:val="21"/>
          <w:szCs w:val="21"/>
        </w:rPr>
      </w:pPr>
      <w:r>
        <w:rPr>
          <w:rFonts w:hint="eastAsia" w:ascii="微软雅黑" w:hAnsi="微软雅黑" w:eastAsia="微软雅黑" w:cs="微软雅黑"/>
          <w:sz w:val="21"/>
          <w:szCs w:val="21"/>
          <w:lang w:val="en-US" w:eastAsia="zh-CN"/>
        </w:rPr>
        <w:t>慧灵</w:t>
      </w:r>
      <w:r>
        <w:rPr>
          <w:rFonts w:hint="eastAsia" w:ascii="微软雅黑" w:hAnsi="微软雅黑" w:eastAsia="微软雅黑" w:cs="微软雅黑"/>
          <w:sz w:val="21"/>
          <w:szCs w:val="21"/>
        </w:rPr>
        <w:t>精神：有信仰、有情怀、有大爱、有价值！</w:t>
      </w:r>
    </w:p>
    <w:p>
      <w:pPr>
        <w:keepNext/>
        <w:keepLines/>
        <w:spacing w:line="360" w:lineRule="auto"/>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慧灵</w:t>
      </w:r>
      <w:r>
        <w:rPr>
          <w:rFonts w:hint="eastAsia" w:ascii="微软雅黑" w:hAnsi="微软雅黑" w:eastAsia="微软雅黑" w:cs="微软雅黑"/>
          <w:sz w:val="21"/>
          <w:szCs w:val="21"/>
        </w:rPr>
        <w:t>文化：乐于奉献、善于创新、勇于担当、敢于作为！</w:t>
      </w:r>
    </w:p>
    <w:p>
      <w:pPr>
        <w:keepNext/>
        <w:keepLines/>
        <w:spacing w:line="420" w:lineRule="exact"/>
        <w:outlineLvl w:val="0"/>
        <w:rPr>
          <w:rFonts w:hint="eastAsia" w:ascii="微软雅黑" w:hAnsi="微软雅黑" w:eastAsia="微软雅黑" w:cs="微软雅黑"/>
          <w:b/>
          <w:bCs/>
          <w:sz w:val="21"/>
          <w:szCs w:val="21"/>
        </w:rPr>
      </w:pPr>
    </w:p>
    <w:p>
      <w:pPr>
        <w:keepNext/>
        <w:keepLines/>
        <w:spacing w:line="420" w:lineRule="exact"/>
        <w:jc w:val="center"/>
        <w:outlineLvl w:val="0"/>
        <w:rPr>
          <w:rFonts w:ascii="微软雅黑" w:hAnsi="微软雅黑" w:eastAsia="微软雅黑" w:cs="微软雅黑"/>
          <w:b/>
          <w:bCs/>
          <w:sz w:val="21"/>
          <w:szCs w:val="21"/>
        </w:rPr>
      </w:pPr>
      <w:r>
        <w:rPr>
          <w:rFonts w:hint="eastAsia" w:ascii="微软雅黑" w:hAnsi="微软雅黑" w:eastAsia="微软雅黑" w:cs="微软雅黑"/>
          <w:b/>
          <w:bCs/>
          <w:sz w:val="21"/>
          <w:szCs w:val="21"/>
        </w:rPr>
        <w:t>员工守则</w:t>
      </w:r>
    </w:p>
    <w:p>
      <w:pPr>
        <w:keepNext/>
        <w:keepLines/>
        <w:spacing w:line="420" w:lineRule="exact"/>
        <w:outlineLvl w:val="0"/>
        <w:rPr>
          <w:rFonts w:hint="eastAsia" w:ascii="华文楷体" w:hAnsi="华文楷体" w:eastAsia="华文楷体"/>
          <w:b/>
          <w:bCs/>
          <w:sz w:val="21"/>
          <w:szCs w:val="21"/>
        </w:rPr>
      </w:pPr>
    </w:p>
    <w:p>
      <w:pPr>
        <w:keepNext/>
        <w:keepLines/>
        <w:spacing w:line="360" w:lineRule="auto"/>
        <w:ind w:firstLine="420" w:firstLineChars="200"/>
        <w:outlineLvl w:val="0"/>
        <w:rPr>
          <w:rFonts w:ascii="仿宋" w:hAnsi="仿宋" w:eastAsia="仿宋" w:cstheme="minorEastAsia"/>
          <w:sz w:val="21"/>
          <w:szCs w:val="21"/>
        </w:rPr>
      </w:pPr>
      <w:r>
        <w:rPr>
          <w:rFonts w:hint="eastAsia" w:ascii="仿宋" w:hAnsi="仿宋" w:eastAsia="仿宋" w:cstheme="minorEastAsia"/>
          <w:sz w:val="21"/>
          <w:szCs w:val="21"/>
        </w:rPr>
        <w:t>入职所有员工，须在上岗前认真阅读本《员工守则》，做到了熟练于胸，并自觉遵守。由行政部门在员工入职时将《员工手册》第一时间发送电子档到入职员工微信上；在员工入职一周内，</w:t>
      </w:r>
      <w:r>
        <w:rPr>
          <w:rFonts w:hint="eastAsia" w:ascii="仿宋" w:hAnsi="仿宋" w:eastAsia="仿宋" w:cstheme="minorEastAsia"/>
          <w:sz w:val="21"/>
          <w:szCs w:val="21"/>
          <w:u w:val="single"/>
        </w:rPr>
        <w:t>由部门负责人督促其在</w:t>
      </w:r>
      <w:r>
        <w:rPr>
          <w:rFonts w:hint="eastAsia" w:ascii="仿宋" w:hAnsi="仿宋" w:eastAsia="仿宋" w:cstheme="minorEastAsia"/>
          <w:b/>
          <w:bCs/>
          <w:sz w:val="21"/>
          <w:szCs w:val="21"/>
          <w:u w:val="single"/>
        </w:rPr>
        <w:t>两周之内必须签署该手册</w:t>
      </w:r>
      <w:r>
        <w:rPr>
          <w:rFonts w:hint="eastAsia" w:ascii="仿宋" w:hAnsi="仿宋" w:eastAsia="仿宋" w:cstheme="minorEastAsia"/>
          <w:sz w:val="21"/>
          <w:szCs w:val="21"/>
          <w:u w:val="single"/>
        </w:rPr>
        <w:t>。</w:t>
      </w:r>
    </w:p>
    <w:p>
      <w:pPr>
        <w:spacing w:line="360" w:lineRule="auto"/>
        <w:jc w:val="center"/>
        <w:rPr>
          <w:rFonts w:ascii="仿宋" w:hAnsi="仿宋" w:eastAsia="仿宋" w:cstheme="minorEastAsia"/>
          <w:b/>
          <w:bCs/>
          <w:sz w:val="21"/>
          <w:szCs w:val="21"/>
        </w:rPr>
      </w:pPr>
      <w:r>
        <w:rPr>
          <w:rFonts w:hint="eastAsia" w:ascii="仿宋" w:hAnsi="仿宋" w:eastAsia="仿宋" w:cstheme="minorEastAsia"/>
          <w:b/>
          <w:bCs/>
          <w:sz w:val="21"/>
          <w:szCs w:val="21"/>
        </w:rPr>
        <w:t>第一章 基本要求</w:t>
      </w:r>
    </w:p>
    <w:p>
      <w:pPr>
        <w:spacing w:line="360" w:lineRule="auto"/>
        <w:rPr>
          <w:rFonts w:ascii="仿宋" w:hAnsi="仿宋" w:eastAsia="仿宋" w:cstheme="minorEastAsia"/>
          <w:sz w:val="21"/>
          <w:szCs w:val="21"/>
        </w:rPr>
      </w:pPr>
      <w:r>
        <w:rPr>
          <w:rFonts w:hint="eastAsia" w:ascii="仿宋" w:hAnsi="仿宋" w:eastAsia="仿宋" w:cstheme="minorEastAsia"/>
          <w:sz w:val="21"/>
          <w:szCs w:val="21"/>
        </w:rPr>
        <w:t>第一条 必须爱党爱国，遵守国家法律、法规、法令，遵守机构规章制度，顾大局，识大体，自觉维护机构良好的公众形象。</w:t>
      </w:r>
    </w:p>
    <w:p>
      <w:pPr>
        <w:spacing w:line="360" w:lineRule="auto"/>
        <w:rPr>
          <w:rFonts w:ascii="仿宋" w:hAnsi="仿宋" w:eastAsia="仿宋" w:cstheme="minorEastAsia"/>
          <w:sz w:val="21"/>
          <w:szCs w:val="21"/>
        </w:rPr>
      </w:pPr>
      <w:r>
        <w:rPr>
          <w:rFonts w:hint="eastAsia" w:ascii="仿宋" w:hAnsi="仿宋" w:eastAsia="仿宋" w:cstheme="minorEastAsia"/>
          <w:sz w:val="21"/>
          <w:szCs w:val="21"/>
        </w:rPr>
        <w:t>第二条 服务对象的利益永远是第一位的，认同机构的远景、使命、文化和服务理念；不接受任何形式的境外资金资助。</w:t>
      </w:r>
    </w:p>
    <w:p>
      <w:pPr>
        <w:spacing w:line="360" w:lineRule="auto"/>
        <w:rPr>
          <w:rFonts w:ascii="仿宋" w:hAnsi="仿宋" w:eastAsia="仿宋" w:cstheme="minorEastAsia"/>
          <w:sz w:val="21"/>
          <w:szCs w:val="21"/>
        </w:rPr>
      </w:pPr>
      <w:r>
        <w:rPr>
          <w:rFonts w:hint="eastAsia" w:ascii="仿宋" w:hAnsi="仿宋" w:eastAsia="仿宋" w:cstheme="minorEastAsia"/>
          <w:sz w:val="21"/>
          <w:szCs w:val="21"/>
        </w:rPr>
        <w:t>第三条 熟悉机构架构，熟悉各部门基本职责，熟悉自身的岗位职责，做到忠实职守。</w:t>
      </w:r>
    </w:p>
    <w:p>
      <w:pPr>
        <w:spacing w:line="360" w:lineRule="auto"/>
        <w:rPr>
          <w:rFonts w:ascii="仿宋" w:hAnsi="仿宋" w:eastAsia="仿宋" w:cstheme="minorEastAsia"/>
          <w:sz w:val="21"/>
          <w:szCs w:val="21"/>
        </w:rPr>
      </w:pPr>
      <w:r>
        <w:rPr>
          <w:rFonts w:hint="eastAsia" w:ascii="仿宋" w:hAnsi="仿宋" w:eastAsia="仿宋" w:cstheme="minorEastAsia"/>
          <w:sz w:val="21"/>
          <w:szCs w:val="21"/>
        </w:rPr>
        <w:t>第四条 熟悉机构最新介绍，</w:t>
      </w:r>
      <w:r>
        <w:rPr>
          <w:rFonts w:hint="eastAsia" w:ascii="仿宋" w:hAnsi="仿宋" w:eastAsia="仿宋" w:cstheme="minorEastAsia"/>
          <w:b/>
          <w:bCs/>
          <w:sz w:val="21"/>
          <w:szCs w:val="21"/>
        </w:rPr>
        <w:t>每个员工手机中均应存档</w:t>
      </w:r>
      <w:r>
        <w:rPr>
          <w:rFonts w:hint="eastAsia" w:ascii="仿宋" w:hAnsi="仿宋" w:eastAsia="仿宋" w:cstheme="minorEastAsia"/>
          <w:sz w:val="21"/>
          <w:szCs w:val="21"/>
        </w:rPr>
        <w:t>，可熟练、准确地介绍机构及服务内容。</w:t>
      </w:r>
    </w:p>
    <w:p>
      <w:pPr>
        <w:spacing w:line="360" w:lineRule="auto"/>
        <w:rPr>
          <w:rFonts w:hint="eastAsia" w:ascii="仿宋" w:hAnsi="仿宋" w:eastAsia="仿宋" w:cstheme="minorEastAsia"/>
          <w:i/>
          <w:iCs/>
          <w:sz w:val="21"/>
          <w:szCs w:val="21"/>
        </w:rPr>
      </w:pPr>
    </w:p>
    <w:p>
      <w:pPr>
        <w:spacing w:line="360" w:lineRule="auto"/>
        <w:jc w:val="center"/>
        <w:rPr>
          <w:rFonts w:ascii="仿宋" w:hAnsi="仿宋" w:eastAsia="仿宋" w:cstheme="minorEastAsia"/>
          <w:b/>
          <w:bCs/>
          <w:sz w:val="21"/>
          <w:szCs w:val="21"/>
        </w:rPr>
      </w:pPr>
      <w:r>
        <w:rPr>
          <w:rFonts w:hint="eastAsia" w:ascii="仿宋" w:hAnsi="仿宋" w:eastAsia="仿宋" w:cstheme="minorEastAsia"/>
          <w:b/>
          <w:bCs/>
          <w:sz w:val="21"/>
          <w:szCs w:val="21"/>
        </w:rPr>
        <w:t>第二章 工作/岗位要求</w:t>
      </w:r>
    </w:p>
    <w:p>
      <w:pPr>
        <w:spacing w:line="360" w:lineRule="auto"/>
        <w:rPr>
          <w:rFonts w:ascii="仿宋" w:hAnsi="仿宋" w:eastAsia="仿宋" w:cstheme="minorEastAsia"/>
          <w:sz w:val="21"/>
          <w:szCs w:val="21"/>
        </w:rPr>
      </w:pPr>
      <w:r>
        <w:rPr>
          <w:rFonts w:hint="eastAsia" w:ascii="仿宋" w:hAnsi="仿宋" w:eastAsia="仿宋" w:cstheme="minorEastAsia"/>
          <w:sz w:val="21"/>
          <w:szCs w:val="21"/>
        </w:rPr>
        <w:t>第五条 具有奉献牺牲精神，爱岗敬业，以身作则，守时守约。在工作过程中，时时处处奉行安全第一、服务至上的基本要求。</w:t>
      </w:r>
    </w:p>
    <w:p>
      <w:pPr>
        <w:spacing w:line="360" w:lineRule="auto"/>
        <w:rPr>
          <w:rFonts w:ascii="仿宋" w:hAnsi="仿宋" w:eastAsia="仿宋" w:cstheme="minorEastAsia"/>
          <w:sz w:val="21"/>
          <w:szCs w:val="21"/>
        </w:rPr>
      </w:pPr>
      <w:r>
        <w:rPr>
          <w:rFonts w:hint="eastAsia" w:ascii="仿宋" w:hAnsi="仿宋" w:eastAsia="仿宋" w:cstheme="minorEastAsia"/>
          <w:sz w:val="21"/>
          <w:szCs w:val="21"/>
        </w:rPr>
        <w:t>第六条 员工应尽可能保证全勤上班，准时上下班，对所担负的工作争取时效，不拖延、不积压，当天的事情当天完成。</w:t>
      </w:r>
    </w:p>
    <w:p>
      <w:pPr>
        <w:spacing w:line="360" w:lineRule="auto"/>
        <w:rPr>
          <w:rFonts w:ascii="仿宋" w:hAnsi="仿宋" w:eastAsia="仿宋" w:cstheme="minorEastAsia"/>
          <w:sz w:val="21"/>
          <w:szCs w:val="21"/>
        </w:rPr>
      </w:pPr>
      <w:r>
        <w:rPr>
          <w:rFonts w:hint="eastAsia" w:ascii="仿宋" w:hAnsi="仿宋" w:eastAsia="仿宋" w:cstheme="minorEastAsia"/>
          <w:sz w:val="21"/>
          <w:szCs w:val="21"/>
        </w:rPr>
        <w:t>第七条 员工应每天如实考勤，填写出勤表，如有虚假填报情况发生，按照规定接受处分。（采用电子考勤机考勤）</w:t>
      </w:r>
    </w:p>
    <w:p>
      <w:pPr>
        <w:spacing w:line="360" w:lineRule="auto"/>
        <w:rPr>
          <w:rFonts w:ascii="仿宋" w:hAnsi="仿宋" w:eastAsia="仿宋" w:cstheme="minorEastAsia"/>
          <w:sz w:val="21"/>
          <w:szCs w:val="21"/>
        </w:rPr>
      </w:pPr>
      <w:r>
        <w:rPr>
          <w:rFonts w:hint="eastAsia" w:ascii="仿宋" w:hAnsi="仿宋" w:eastAsia="仿宋" w:cstheme="minorEastAsia"/>
          <w:sz w:val="21"/>
          <w:szCs w:val="21"/>
        </w:rPr>
        <w:t>第八条 当电话铃响时，应迅速接起，并主动问好，电话交谈要态度礼貌和蔼、声音清晰；通话完毕应主动说：“谢谢、再见”。</w:t>
      </w:r>
    </w:p>
    <w:p>
      <w:pPr>
        <w:spacing w:line="360" w:lineRule="auto"/>
        <w:rPr>
          <w:rFonts w:ascii="仿宋" w:hAnsi="仿宋" w:eastAsia="仿宋" w:cstheme="minorEastAsia"/>
          <w:sz w:val="21"/>
          <w:szCs w:val="21"/>
        </w:rPr>
      </w:pPr>
      <w:r>
        <w:rPr>
          <w:rFonts w:hint="eastAsia" w:ascii="仿宋" w:hAnsi="仿宋" w:eastAsia="仿宋" w:cstheme="minorEastAsia"/>
          <w:sz w:val="21"/>
          <w:szCs w:val="21"/>
        </w:rPr>
        <w:t>第九条 员工应每日保持工作场所环境清洁，桌面不摆放与工作无关的物品，各类文件归类摆放整齐。</w:t>
      </w:r>
    </w:p>
    <w:p>
      <w:pPr>
        <w:spacing w:line="360" w:lineRule="auto"/>
        <w:rPr>
          <w:rFonts w:ascii="仿宋" w:hAnsi="仿宋" w:eastAsia="仿宋" w:cstheme="minorEastAsia"/>
          <w:sz w:val="21"/>
          <w:szCs w:val="21"/>
        </w:rPr>
      </w:pPr>
      <w:r>
        <w:rPr>
          <w:rFonts w:hint="eastAsia" w:ascii="仿宋" w:hAnsi="仿宋" w:eastAsia="仿宋" w:cstheme="minorEastAsia"/>
          <w:sz w:val="21"/>
          <w:szCs w:val="21"/>
        </w:rPr>
        <w:t>第十条 下班前要整理收拾工作场所，最后离开的员工，应关闭窗户，检查电脑电灯电扇和空调等设备的电源是否关好。无遗留问题后，锁好门方可离去。</w:t>
      </w:r>
    </w:p>
    <w:p>
      <w:pPr>
        <w:spacing w:line="360" w:lineRule="auto"/>
        <w:rPr>
          <w:rFonts w:ascii="仿宋" w:hAnsi="仿宋" w:eastAsia="仿宋" w:cstheme="minorEastAsia"/>
          <w:sz w:val="21"/>
          <w:szCs w:val="21"/>
        </w:rPr>
      </w:pPr>
      <w:r>
        <w:rPr>
          <w:rFonts w:hint="eastAsia" w:ascii="仿宋" w:hAnsi="仿宋" w:eastAsia="仿宋" w:cstheme="minorEastAsia"/>
          <w:sz w:val="21"/>
          <w:szCs w:val="21"/>
        </w:rPr>
        <w:t>第十一条 员工因个人过失或故意使学员或机构利益受到损害时，应负相关赔偿责任并接受处分。</w:t>
      </w:r>
    </w:p>
    <w:p>
      <w:pPr>
        <w:spacing w:line="360" w:lineRule="auto"/>
        <w:rPr>
          <w:rFonts w:ascii="仿宋" w:hAnsi="仿宋" w:eastAsia="仿宋" w:cstheme="minorEastAsia"/>
          <w:sz w:val="21"/>
          <w:szCs w:val="21"/>
        </w:rPr>
      </w:pPr>
      <w:r>
        <w:rPr>
          <w:rFonts w:hint="eastAsia" w:ascii="仿宋" w:hAnsi="仿宋" w:eastAsia="仿宋" w:cstheme="minorEastAsia"/>
          <w:sz w:val="21"/>
          <w:szCs w:val="21"/>
        </w:rPr>
        <w:t>第十二条 主动学习相关专业知识，不断提高个人业务技术水平，在各项考核中成绩优良，起码合格。</w:t>
      </w:r>
    </w:p>
    <w:p>
      <w:pPr>
        <w:spacing w:line="360" w:lineRule="auto"/>
        <w:rPr>
          <w:rFonts w:ascii="仿宋" w:hAnsi="仿宋" w:eastAsia="仿宋" w:cstheme="minorEastAsia"/>
          <w:sz w:val="21"/>
          <w:szCs w:val="21"/>
        </w:rPr>
      </w:pPr>
      <w:r>
        <w:rPr>
          <w:rFonts w:hint="eastAsia" w:ascii="仿宋" w:hAnsi="仿宋" w:eastAsia="仿宋" w:cstheme="minorEastAsia"/>
          <w:sz w:val="21"/>
          <w:szCs w:val="21"/>
        </w:rPr>
        <w:t>第十三条 机构组织的会议、学习、培训以及集体活动，无正当原因及未经上级主管批准不得迟到或缺席。</w:t>
      </w:r>
    </w:p>
    <w:p>
      <w:pPr>
        <w:spacing w:line="360" w:lineRule="auto"/>
        <w:rPr>
          <w:rFonts w:ascii="仿宋" w:hAnsi="仿宋" w:eastAsia="仿宋" w:cstheme="minorEastAsia"/>
          <w:sz w:val="21"/>
          <w:szCs w:val="21"/>
        </w:rPr>
      </w:pPr>
      <w:r>
        <w:rPr>
          <w:rFonts w:hint="eastAsia" w:ascii="仿宋" w:hAnsi="仿宋" w:eastAsia="仿宋" w:cstheme="minorEastAsia"/>
          <w:sz w:val="21"/>
          <w:szCs w:val="21"/>
        </w:rPr>
        <w:t>第十四条 非一线员工每周一提交《周总结及周计划》，所有员工按要求每月完成《月总结及月计划》，自我评估和汇报工作应该实事求是。</w:t>
      </w:r>
    </w:p>
    <w:p>
      <w:pPr>
        <w:spacing w:line="360" w:lineRule="auto"/>
        <w:rPr>
          <w:rFonts w:ascii="仿宋" w:hAnsi="仿宋" w:eastAsia="仿宋" w:cstheme="minorEastAsia"/>
          <w:b/>
          <w:bCs/>
          <w:sz w:val="21"/>
          <w:szCs w:val="21"/>
        </w:rPr>
      </w:pPr>
      <w:r>
        <w:rPr>
          <w:rFonts w:hint="eastAsia" w:ascii="仿宋" w:hAnsi="仿宋" w:eastAsia="仿宋" w:cstheme="minorEastAsia"/>
          <w:sz w:val="21"/>
          <w:szCs w:val="21"/>
        </w:rPr>
        <w:t>第十五条 员工请假/休假须按机构相关规定，填写请假/休假单，由主管协调安排好接替接人员；在主管未有答复之前不得擅自离开岗位。</w:t>
      </w:r>
      <w:r>
        <w:rPr>
          <w:rFonts w:hint="eastAsia" w:ascii="仿宋" w:hAnsi="仿宋" w:eastAsia="仿宋" w:cstheme="minorEastAsia"/>
          <w:sz w:val="21"/>
          <w:szCs w:val="21"/>
          <w:u w:val="single"/>
        </w:rPr>
        <w:t>员工通过手机短信、电子邮件方式申请的请假，在未经主管书面（含电子）答复而离岗的，</w:t>
      </w:r>
      <w:r>
        <w:rPr>
          <w:rFonts w:hint="eastAsia" w:ascii="仿宋" w:hAnsi="仿宋" w:eastAsia="仿宋" w:cstheme="minorEastAsia"/>
          <w:b/>
          <w:bCs/>
          <w:sz w:val="21"/>
          <w:szCs w:val="21"/>
          <w:u w:val="single"/>
        </w:rPr>
        <w:t>均以旷工处理</w:t>
      </w:r>
      <w:r>
        <w:rPr>
          <w:rFonts w:hint="eastAsia" w:ascii="仿宋" w:hAnsi="仿宋" w:eastAsia="仿宋" w:cstheme="minorEastAsia"/>
          <w:b/>
          <w:bCs/>
          <w:sz w:val="21"/>
          <w:szCs w:val="21"/>
        </w:rPr>
        <w:t>。</w:t>
      </w:r>
    </w:p>
    <w:p>
      <w:pPr>
        <w:spacing w:line="360" w:lineRule="auto"/>
        <w:rPr>
          <w:rFonts w:ascii="仿宋" w:hAnsi="仿宋" w:eastAsia="仿宋" w:cstheme="minorEastAsia"/>
          <w:sz w:val="21"/>
          <w:szCs w:val="21"/>
        </w:rPr>
      </w:pPr>
      <w:r>
        <w:rPr>
          <w:rFonts w:hint="eastAsia" w:ascii="仿宋" w:hAnsi="仿宋" w:eastAsia="仿宋" w:cstheme="minorEastAsia"/>
          <w:sz w:val="21"/>
          <w:szCs w:val="21"/>
        </w:rPr>
        <w:t>第十六条 得到批准请假的员工应首先安排好自己职岗的本职工作，请假三日以上的要填写《工作交接表》，并就重点事项当面交待接替人。</w:t>
      </w:r>
    </w:p>
    <w:p>
      <w:pPr>
        <w:spacing w:line="360" w:lineRule="auto"/>
        <w:rPr>
          <w:rFonts w:ascii="仿宋" w:hAnsi="仿宋" w:eastAsia="仿宋" w:cstheme="minorEastAsia"/>
          <w:sz w:val="21"/>
          <w:szCs w:val="21"/>
        </w:rPr>
      </w:pPr>
      <w:r>
        <w:rPr>
          <w:rFonts w:hint="eastAsia" w:ascii="仿宋" w:hAnsi="仿宋" w:eastAsia="仿宋" w:cstheme="minorEastAsia"/>
          <w:sz w:val="21"/>
          <w:szCs w:val="21"/>
        </w:rPr>
        <w:t>第十七条 爱护公物，厉行节俭，杜绝浪费，如办公用纸尽可能两面使用，活动及办公费用自觉按机构标准和预算执行。</w:t>
      </w:r>
    </w:p>
    <w:p>
      <w:pPr>
        <w:spacing w:line="360" w:lineRule="auto"/>
        <w:rPr>
          <w:rFonts w:ascii="仿宋" w:hAnsi="仿宋" w:eastAsia="仿宋" w:cstheme="minorEastAsia"/>
          <w:sz w:val="21"/>
          <w:szCs w:val="21"/>
        </w:rPr>
      </w:pPr>
      <w:r>
        <w:rPr>
          <w:rFonts w:hint="eastAsia" w:ascii="仿宋" w:hAnsi="仿宋" w:eastAsia="仿宋" w:cstheme="minorEastAsia"/>
          <w:sz w:val="21"/>
          <w:szCs w:val="21"/>
        </w:rPr>
        <w:t>第十八条</w:t>
      </w:r>
      <w:r>
        <w:rPr>
          <w:rFonts w:hint="eastAsia" w:ascii="仿宋" w:hAnsi="仿宋" w:eastAsia="仿宋" w:cstheme="minorEastAsia"/>
          <w:b/>
          <w:bCs/>
          <w:sz w:val="21"/>
          <w:szCs w:val="21"/>
        </w:rPr>
        <w:t xml:space="preserve"> 个案中心的所有档案每月必须提交更新后的各类原始资料到行政办公室存档；办公室人员所有项目相关资料、培训学习资料、政府相关文件等资料必须每周提交原件（包括电子档）到行政办公室存档。</w:t>
      </w:r>
    </w:p>
    <w:p>
      <w:pPr>
        <w:spacing w:line="360" w:lineRule="auto"/>
        <w:jc w:val="center"/>
        <w:rPr>
          <w:rFonts w:ascii="仿宋" w:hAnsi="仿宋" w:eastAsia="仿宋" w:cstheme="minorEastAsia"/>
          <w:b/>
          <w:bCs/>
          <w:sz w:val="21"/>
          <w:szCs w:val="21"/>
        </w:rPr>
      </w:pPr>
      <w:r>
        <w:rPr>
          <w:rFonts w:hint="eastAsia" w:ascii="仿宋" w:hAnsi="仿宋" w:eastAsia="仿宋" w:cstheme="minorEastAsia"/>
          <w:b/>
          <w:bCs/>
          <w:sz w:val="21"/>
          <w:szCs w:val="21"/>
        </w:rPr>
        <w:t>第三章 与服务对象及外界关系</w:t>
      </w:r>
    </w:p>
    <w:p>
      <w:pPr>
        <w:spacing w:line="360" w:lineRule="auto"/>
        <w:rPr>
          <w:rFonts w:ascii="仿宋" w:hAnsi="仿宋" w:eastAsia="仿宋" w:cstheme="minorEastAsia"/>
          <w:sz w:val="21"/>
          <w:szCs w:val="21"/>
        </w:rPr>
      </w:pPr>
      <w:r>
        <w:rPr>
          <w:rFonts w:hint="eastAsia" w:ascii="仿宋" w:hAnsi="仿宋" w:eastAsia="仿宋" w:cstheme="minorEastAsia"/>
          <w:sz w:val="21"/>
          <w:szCs w:val="21"/>
        </w:rPr>
        <w:t>第十九条 服务对象应该得到平等对待，工作计划的制订及实施应该以</w:t>
      </w:r>
      <w:r>
        <w:rPr>
          <w:rFonts w:hint="eastAsia" w:ascii="仿宋" w:hAnsi="仿宋" w:eastAsia="仿宋" w:cstheme="minorEastAsia"/>
          <w:b/>
          <w:bCs/>
          <w:sz w:val="21"/>
          <w:szCs w:val="21"/>
          <w:u w:val="single"/>
        </w:rPr>
        <w:t>《专业服务督导手册》</w:t>
      </w:r>
      <w:r>
        <w:rPr>
          <w:rFonts w:hint="eastAsia" w:ascii="仿宋" w:hAnsi="仿宋" w:eastAsia="仿宋" w:cstheme="minorEastAsia"/>
          <w:sz w:val="21"/>
          <w:szCs w:val="21"/>
        </w:rPr>
        <w:t>为依据，不得有歧视、侮辱、讽刺、讥笑等言行。保护服务对象个人及其家庭隐私，不私下议论或传播。与服务对象开玩笑要谨慎，注意个人言行可能对他们及其家庭产生的伤害或不良影响。</w:t>
      </w:r>
    </w:p>
    <w:p>
      <w:pPr>
        <w:spacing w:line="360" w:lineRule="auto"/>
        <w:rPr>
          <w:rFonts w:ascii="仿宋" w:hAnsi="仿宋" w:eastAsia="仿宋" w:cstheme="minorEastAsia"/>
          <w:b/>
          <w:bCs/>
          <w:sz w:val="21"/>
          <w:szCs w:val="21"/>
          <w:u w:val="single"/>
        </w:rPr>
      </w:pPr>
      <w:r>
        <w:rPr>
          <w:rFonts w:hint="eastAsia" w:ascii="仿宋" w:hAnsi="仿宋" w:eastAsia="仿宋" w:cstheme="minorEastAsia"/>
          <w:sz w:val="21"/>
          <w:szCs w:val="21"/>
        </w:rPr>
        <w:t>第二十条 注意言谈举止，与同事、与服务对象及其家人、与来访者等要保持良好沟通，使用礼貌用语。交谈中，对不确切事项不得信口开河或以揣测的方式表达态度；</w:t>
      </w:r>
      <w:r>
        <w:rPr>
          <w:rFonts w:hint="eastAsia" w:ascii="仿宋" w:hAnsi="仿宋" w:eastAsia="仿宋" w:cstheme="minorEastAsia"/>
          <w:b/>
          <w:bCs/>
          <w:sz w:val="21"/>
          <w:szCs w:val="21"/>
          <w:u w:val="single"/>
        </w:rPr>
        <w:t>不能回答或处理的事情，不得直接推给负责人，应该告诉对方，需要请示领导并由机构管理层讨论决定。</w:t>
      </w:r>
    </w:p>
    <w:p>
      <w:pPr>
        <w:spacing w:line="360" w:lineRule="auto"/>
        <w:rPr>
          <w:rFonts w:ascii="仿宋" w:hAnsi="仿宋" w:eastAsia="仿宋" w:cstheme="minorEastAsia"/>
          <w:sz w:val="21"/>
          <w:szCs w:val="21"/>
          <w:u w:val="single"/>
        </w:rPr>
      </w:pPr>
      <w:r>
        <w:rPr>
          <w:rFonts w:hint="eastAsia" w:ascii="仿宋" w:hAnsi="仿宋" w:eastAsia="仿宋" w:cstheme="minorEastAsia"/>
          <w:sz w:val="21"/>
          <w:szCs w:val="21"/>
        </w:rPr>
        <w:t>第二十一条 出于预防对员工自身及机构可能面对的潜在风险，员工在工作时间之外与学员的私人接触或活动要充分考虑到安全因素，</w:t>
      </w:r>
      <w:r>
        <w:rPr>
          <w:rFonts w:hint="eastAsia" w:ascii="仿宋" w:hAnsi="仿宋" w:eastAsia="仿宋" w:cstheme="minorEastAsia"/>
          <w:sz w:val="21"/>
          <w:szCs w:val="21"/>
          <w:u w:val="single"/>
        </w:rPr>
        <w:t>严禁私自带学员游玩或在外住宿，也不提倡学员在员工家留宿。</w:t>
      </w:r>
    </w:p>
    <w:p>
      <w:pPr>
        <w:spacing w:line="360" w:lineRule="auto"/>
        <w:rPr>
          <w:rFonts w:ascii="仿宋" w:hAnsi="仿宋" w:eastAsia="仿宋" w:cstheme="minorEastAsia"/>
          <w:sz w:val="21"/>
          <w:szCs w:val="21"/>
        </w:rPr>
      </w:pPr>
      <w:r>
        <w:rPr>
          <w:rFonts w:hint="eastAsia" w:ascii="仿宋" w:hAnsi="仿宋" w:eastAsia="仿宋" w:cstheme="minorEastAsia"/>
          <w:sz w:val="21"/>
          <w:szCs w:val="21"/>
        </w:rPr>
        <w:t>第二十二条 未经机构许可，任何员工不得私下与家长达成诸如代为照顾学员甚至收取服务费用的口头或书面协议。</w:t>
      </w:r>
    </w:p>
    <w:p>
      <w:pPr>
        <w:spacing w:line="360" w:lineRule="auto"/>
        <w:rPr>
          <w:rFonts w:ascii="仿宋" w:hAnsi="仿宋" w:eastAsia="仿宋" w:cstheme="minorEastAsia"/>
          <w:sz w:val="21"/>
          <w:szCs w:val="21"/>
        </w:rPr>
      </w:pPr>
      <w:r>
        <w:rPr>
          <w:rFonts w:hint="eastAsia" w:ascii="仿宋" w:hAnsi="仿宋" w:eastAsia="仿宋" w:cstheme="minorEastAsia"/>
          <w:sz w:val="21"/>
          <w:szCs w:val="21"/>
        </w:rPr>
        <w:t>第二十三条 不得私下收取馈赠金钱和礼品，收到金钱和礼品要向上级主管及同事公开，并尽可能将所收礼品交行政登记和分配（</w:t>
      </w:r>
      <w:r>
        <w:rPr>
          <w:rFonts w:hint="eastAsia" w:ascii="仿宋" w:hAnsi="仿宋" w:eastAsia="仿宋" w:cstheme="minorEastAsia"/>
          <w:sz w:val="21"/>
          <w:szCs w:val="21"/>
          <w:u w:val="single"/>
        </w:rPr>
        <w:t>食品和不可留存的消耗性礼品除外</w:t>
      </w:r>
      <w:r>
        <w:rPr>
          <w:rFonts w:hint="eastAsia" w:ascii="仿宋" w:hAnsi="仿宋" w:eastAsia="仿宋" w:cstheme="minorEastAsia"/>
          <w:sz w:val="21"/>
          <w:szCs w:val="21"/>
        </w:rPr>
        <w:t>）。</w:t>
      </w:r>
    </w:p>
    <w:p>
      <w:pPr>
        <w:spacing w:line="360" w:lineRule="auto"/>
        <w:rPr>
          <w:rFonts w:ascii="仿宋" w:hAnsi="仿宋" w:eastAsia="仿宋" w:cstheme="minorEastAsia"/>
          <w:sz w:val="21"/>
          <w:szCs w:val="21"/>
        </w:rPr>
      </w:pPr>
      <w:r>
        <w:rPr>
          <w:rFonts w:hint="eastAsia" w:ascii="仿宋" w:hAnsi="仿宋" w:eastAsia="仿宋" w:cstheme="minorEastAsia"/>
          <w:sz w:val="21"/>
          <w:szCs w:val="21"/>
        </w:rPr>
        <w:t>第二十四条 不得以机构名义私自向服务对象及其家人宣传宗教；不得以机构名义私自进行筹募资金、物品等方面的活动。</w:t>
      </w:r>
    </w:p>
    <w:p>
      <w:pPr>
        <w:spacing w:line="360" w:lineRule="auto"/>
        <w:rPr>
          <w:rFonts w:ascii="仿宋" w:hAnsi="仿宋" w:eastAsia="仿宋" w:cstheme="minorEastAsia"/>
          <w:i/>
          <w:iCs/>
          <w:sz w:val="21"/>
          <w:szCs w:val="21"/>
        </w:rPr>
      </w:pPr>
      <w:r>
        <w:rPr>
          <w:rFonts w:hint="eastAsia" w:ascii="仿宋" w:hAnsi="仿宋" w:eastAsia="仿宋" w:cstheme="minorEastAsia"/>
          <w:sz w:val="21"/>
          <w:szCs w:val="21"/>
        </w:rPr>
        <w:t>第二十五条 接受媒体采访是行政部门的职责，员工未经授权不得接受媒体采访。</w:t>
      </w:r>
    </w:p>
    <w:p>
      <w:pPr>
        <w:spacing w:line="360" w:lineRule="auto"/>
        <w:jc w:val="center"/>
        <w:rPr>
          <w:rFonts w:ascii="仿宋" w:hAnsi="仿宋" w:eastAsia="仿宋" w:cstheme="minorEastAsia"/>
          <w:b/>
          <w:bCs/>
          <w:sz w:val="21"/>
          <w:szCs w:val="21"/>
        </w:rPr>
      </w:pPr>
      <w:r>
        <w:rPr>
          <w:rFonts w:hint="eastAsia" w:ascii="仿宋" w:hAnsi="仿宋" w:eastAsia="仿宋" w:cstheme="minorEastAsia"/>
          <w:b/>
          <w:bCs/>
          <w:sz w:val="21"/>
          <w:szCs w:val="21"/>
        </w:rPr>
        <w:t>第四章 同事关系</w:t>
      </w:r>
    </w:p>
    <w:p>
      <w:pPr>
        <w:spacing w:line="360" w:lineRule="auto"/>
        <w:rPr>
          <w:rFonts w:ascii="仿宋" w:hAnsi="仿宋" w:eastAsia="仿宋" w:cstheme="minorEastAsia"/>
          <w:sz w:val="21"/>
          <w:szCs w:val="21"/>
        </w:rPr>
      </w:pPr>
      <w:r>
        <w:rPr>
          <w:rFonts w:hint="eastAsia" w:ascii="仿宋" w:hAnsi="仿宋" w:eastAsia="仿宋" w:cstheme="minorEastAsia"/>
          <w:sz w:val="21"/>
          <w:szCs w:val="21"/>
        </w:rPr>
        <w:t>第二十六条 应主动与同事保持积极、融洽的人际关系，友善、诚实、谦让、团结、守信，</w:t>
      </w:r>
      <w:r>
        <w:rPr>
          <w:rFonts w:hint="eastAsia" w:ascii="仿宋" w:hAnsi="仿宋" w:eastAsia="仿宋" w:cs="仿宋"/>
          <w:sz w:val="21"/>
          <w:szCs w:val="21"/>
        </w:rPr>
        <w:t>不背后议论他人隐私，不传未经证实的信息</w:t>
      </w:r>
      <w:r>
        <w:rPr>
          <w:rFonts w:hint="eastAsia" w:ascii="仿宋" w:hAnsi="仿宋" w:eastAsia="仿宋" w:cs="仿宋"/>
          <w:color w:val="FF0000"/>
          <w:sz w:val="21"/>
          <w:szCs w:val="21"/>
        </w:rPr>
        <w:t>，</w:t>
      </w:r>
      <w:r>
        <w:rPr>
          <w:rFonts w:hint="eastAsia" w:ascii="仿宋" w:hAnsi="仿宋" w:eastAsia="仿宋" w:cstheme="minorEastAsia"/>
          <w:b/>
          <w:bCs/>
          <w:sz w:val="21"/>
          <w:szCs w:val="21"/>
        </w:rPr>
        <w:t>不得拉帮结派，传播不利于机构的言论，</w:t>
      </w:r>
      <w:r>
        <w:rPr>
          <w:rFonts w:hint="eastAsia" w:ascii="仿宋" w:hAnsi="仿宋" w:eastAsia="仿宋" w:cstheme="minorEastAsia"/>
          <w:sz w:val="21"/>
          <w:szCs w:val="21"/>
        </w:rPr>
        <w:t>涉及管理岗位的员工尤其应该注意。</w:t>
      </w:r>
    </w:p>
    <w:p>
      <w:pPr>
        <w:spacing w:line="360" w:lineRule="auto"/>
        <w:rPr>
          <w:rFonts w:ascii="仿宋" w:hAnsi="仿宋" w:eastAsia="仿宋" w:cstheme="minorEastAsia"/>
          <w:sz w:val="21"/>
          <w:szCs w:val="21"/>
        </w:rPr>
      </w:pPr>
      <w:r>
        <w:rPr>
          <w:rFonts w:hint="eastAsia" w:ascii="仿宋" w:hAnsi="仿宋" w:eastAsia="仿宋" w:cstheme="minorEastAsia"/>
          <w:sz w:val="21"/>
          <w:szCs w:val="21"/>
        </w:rPr>
        <w:t>第二十七条 员工在工作中如有意见应采取合理方式向自己的直接主管反映；如对直接主管有意见，可向再上一级实事求是反映。</w:t>
      </w:r>
    </w:p>
    <w:p>
      <w:pPr>
        <w:spacing w:line="360" w:lineRule="auto"/>
        <w:rPr>
          <w:rFonts w:ascii="仿宋" w:hAnsi="仿宋" w:eastAsia="仿宋" w:cstheme="minorEastAsia"/>
          <w:i/>
          <w:iCs/>
          <w:sz w:val="21"/>
          <w:szCs w:val="21"/>
        </w:rPr>
      </w:pPr>
      <w:r>
        <w:rPr>
          <w:rFonts w:hint="eastAsia" w:ascii="仿宋" w:hAnsi="仿宋" w:eastAsia="仿宋" w:cstheme="minorEastAsia"/>
          <w:sz w:val="21"/>
          <w:szCs w:val="21"/>
        </w:rPr>
        <w:t>第二十八条 各部门之间和各员工之间应团结合作，及时沟通，共同构建和谐氛围。如有意见请光明正大提出，如有矛盾应以成熟态度处理，不恶化关系。</w:t>
      </w:r>
    </w:p>
    <w:p>
      <w:pPr>
        <w:spacing w:line="360" w:lineRule="auto"/>
        <w:jc w:val="center"/>
        <w:rPr>
          <w:rFonts w:ascii="仿宋" w:hAnsi="仿宋" w:eastAsia="仿宋" w:cstheme="minorEastAsia"/>
          <w:b/>
          <w:bCs/>
          <w:sz w:val="21"/>
          <w:szCs w:val="21"/>
        </w:rPr>
      </w:pPr>
      <w:r>
        <w:rPr>
          <w:rFonts w:hint="eastAsia" w:ascii="仿宋" w:hAnsi="仿宋" w:eastAsia="仿宋" w:cstheme="minorEastAsia"/>
          <w:b/>
          <w:bCs/>
          <w:sz w:val="21"/>
          <w:szCs w:val="21"/>
        </w:rPr>
        <w:t>第五章 廉洁自律</w:t>
      </w:r>
    </w:p>
    <w:p>
      <w:pPr>
        <w:spacing w:line="360" w:lineRule="auto"/>
        <w:rPr>
          <w:rFonts w:ascii="仿宋" w:hAnsi="仿宋" w:eastAsia="仿宋" w:cstheme="minorEastAsia"/>
          <w:sz w:val="21"/>
          <w:szCs w:val="21"/>
        </w:rPr>
      </w:pPr>
      <w:r>
        <w:rPr>
          <w:rFonts w:hint="eastAsia" w:ascii="仿宋" w:hAnsi="仿宋" w:eastAsia="仿宋" w:cstheme="minorEastAsia"/>
          <w:sz w:val="21"/>
          <w:szCs w:val="21"/>
        </w:rPr>
        <w:t>第二十九条 任何员工不得利用职权或非职权的关系营私舞弊，谋取私利，假公济私。员工应该做到公私分明，认真处理好公私关系，坚决杜绝侥幸心理。</w:t>
      </w:r>
    </w:p>
    <w:p>
      <w:pPr>
        <w:spacing w:line="360" w:lineRule="auto"/>
        <w:rPr>
          <w:rFonts w:ascii="仿宋" w:hAnsi="仿宋" w:eastAsia="仿宋" w:cstheme="minorEastAsia"/>
          <w:sz w:val="21"/>
          <w:szCs w:val="21"/>
        </w:rPr>
      </w:pPr>
      <w:r>
        <w:rPr>
          <w:rFonts w:hint="eastAsia" w:ascii="仿宋" w:hAnsi="仿宋" w:eastAsia="仿宋" w:cstheme="minorEastAsia"/>
          <w:sz w:val="21"/>
          <w:szCs w:val="21"/>
        </w:rPr>
        <w:t>第三十条 员工为机构代购物品，</w:t>
      </w:r>
      <w:r>
        <w:rPr>
          <w:rFonts w:hint="eastAsia" w:ascii="仿宋" w:hAnsi="仿宋" w:eastAsia="仿宋" w:cstheme="minorEastAsia"/>
          <w:sz w:val="21"/>
          <w:szCs w:val="21"/>
          <w:u w:val="single"/>
        </w:rPr>
        <w:t>应该货比三家，做到质优价廉</w:t>
      </w:r>
      <w:r>
        <w:rPr>
          <w:rFonts w:hint="eastAsia" w:ascii="仿宋" w:hAnsi="仿宋" w:eastAsia="仿宋" w:cstheme="minorEastAsia"/>
          <w:sz w:val="21"/>
          <w:szCs w:val="21"/>
        </w:rPr>
        <w:t>；所购物品均需按机构财务相关规定开设正式发票，并认真填写支出凭证等相关票据。</w:t>
      </w:r>
    </w:p>
    <w:p>
      <w:pPr>
        <w:numPr>
          <w:ilvl w:val="0"/>
          <w:numId w:val="1"/>
        </w:numPr>
        <w:spacing w:line="360" w:lineRule="auto"/>
        <w:jc w:val="center"/>
        <w:rPr>
          <w:rFonts w:ascii="仿宋" w:hAnsi="仿宋" w:eastAsia="仿宋" w:cstheme="minorEastAsia"/>
          <w:b/>
          <w:bCs/>
          <w:sz w:val="21"/>
          <w:szCs w:val="21"/>
        </w:rPr>
      </w:pPr>
      <w:r>
        <w:rPr>
          <w:rFonts w:hint="eastAsia" w:ascii="仿宋" w:hAnsi="仿宋" w:eastAsia="仿宋" w:cstheme="minorEastAsia"/>
          <w:b/>
          <w:bCs/>
          <w:sz w:val="21"/>
          <w:szCs w:val="21"/>
        </w:rPr>
        <w:t>个人注意事项</w:t>
      </w:r>
    </w:p>
    <w:p>
      <w:pPr>
        <w:spacing w:line="360" w:lineRule="auto"/>
        <w:rPr>
          <w:rFonts w:ascii="仿宋" w:hAnsi="仿宋" w:eastAsia="仿宋" w:cstheme="minorEastAsia"/>
          <w:b/>
          <w:bCs/>
          <w:sz w:val="21"/>
          <w:szCs w:val="21"/>
          <w:u w:val="single"/>
        </w:rPr>
      </w:pPr>
      <w:r>
        <w:rPr>
          <w:rFonts w:hint="eastAsia" w:ascii="仿宋" w:hAnsi="仿宋" w:eastAsia="仿宋" w:cstheme="minorEastAsia"/>
          <w:sz w:val="21"/>
          <w:szCs w:val="21"/>
        </w:rPr>
        <w:t>第三十一条 随时留意公告栏上的内容；</w:t>
      </w:r>
      <w:r>
        <w:rPr>
          <w:rFonts w:hint="eastAsia" w:ascii="仿宋" w:hAnsi="仿宋" w:eastAsia="仿宋" w:cstheme="minorEastAsia"/>
          <w:sz w:val="21"/>
          <w:szCs w:val="21"/>
          <w:u w:val="single"/>
        </w:rPr>
        <w:t>发布文件必须发布到微信工作群中，</w:t>
      </w:r>
      <w:r>
        <w:rPr>
          <w:rFonts w:hint="eastAsia" w:ascii="仿宋" w:hAnsi="仿宋" w:eastAsia="仿宋" w:cstheme="minorEastAsia"/>
          <w:b/>
          <w:bCs/>
          <w:sz w:val="21"/>
          <w:szCs w:val="21"/>
          <w:u w:val="single"/>
        </w:rPr>
        <w:t>如果分别发送到每个员工微信上，视为该员工已阅该文件。</w:t>
      </w:r>
    </w:p>
    <w:p>
      <w:pPr>
        <w:spacing w:line="360" w:lineRule="auto"/>
        <w:rPr>
          <w:rFonts w:ascii="仿宋" w:hAnsi="仿宋" w:eastAsia="仿宋" w:cstheme="minorEastAsia"/>
          <w:sz w:val="21"/>
          <w:szCs w:val="21"/>
        </w:rPr>
      </w:pPr>
      <w:r>
        <w:rPr>
          <w:rFonts w:hint="eastAsia" w:ascii="仿宋" w:hAnsi="仿宋" w:eastAsia="仿宋" w:cstheme="minorEastAsia"/>
          <w:sz w:val="21"/>
          <w:szCs w:val="21"/>
        </w:rPr>
        <w:t>第三十二条 任何工作人员如发现有殴打体罚辱骂服务个案行为发生，有责任立即制止并有责任向主管举报投诉。如麻木者和瞒报者视为同犯。</w:t>
      </w:r>
    </w:p>
    <w:p>
      <w:pPr>
        <w:spacing w:line="360" w:lineRule="auto"/>
        <w:rPr>
          <w:rFonts w:ascii="仿宋" w:hAnsi="仿宋" w:eastAsia="仿宋" w:cstheme="minorEastAsia"/>
          <w:sz w:val="21"/>
          <w:szCs w:val="21"/>
        </w:rPr>
      </w:pPr>
      <w:r>
        <w:rPr>
          <w:rFonts w:hint="eastAsia" w:ascii="仿宋" w:hAnsi="仿宋" w:eastAsia="仿宋" w:cstheme="minorEastAsia"/>
          <w:sz w:val="21"/>
          <w:szCs w:val="21"/>
        </w:rPr>
        <w:t>第三十三条 注重仪表，服装整洁大方，不得穿著暴露，不得浓妆艳抹以及披头散发（在服务一线时）。</w:t>
      </w:r>
    </w:p>
    <w:p>
      <w:pPr>
        <w:spacing w:line="360" w:lineRule="auto"/>
        <w:rPr>
          <w:rFonts w:ascii="仿宋" w:hAnsi="仿宋" w:eastAsia="仿宋" w:cstheme="minorEastAsia"/>
          <w:b/>
          <w:bCs/>
          <w:sz w:val="21"/>
          <w:szCs w:val="21"/>
          <w:u w:val="single"/>
        </w:rPr>
      </w:pPr>
      <w:r>
        <w:rPr>
          <w:rFonts w:hint="eastAsia" w:ascii="仿宋" w:hAnsi="仿宋" w:eastAsia="仿宋" w:cstheme="minorEastAsia"/>
          <w:sz w:val="21"/>
          <w:szCs w:val="21"/>
        </w:rPr>
        <w:t xml:space="preserve">第三十四条 </w:t>
      </w:r>
      <w:r>
        <w:rPr>
          <w:rFonts w:hint="eastAsia" w:ascii="仿宋" w:hAnsi="仿宋" w:eastAsia="仿宋" w:cstheme="minorEastAsia"/>
          <w:b/>
          <w:bCs/>
          <w:sz w:val="21"/>
          <w:szCs w:val="21"/>
          <w:u w:val="single"/>
        </w:rPr>
        <w:t>员工不得在上班时间做与工作无关的事，不上与工作无关的网站，如看视频、打游戏、卖东西、看小说、打牌、下棋、QQ闲聊、下载私人使用的资料等。</w:t>
      </w:r>
    </w:p>
    <w:p>
      <w:pPr>
        <w:spacing w:line="360" w:lineRule="auto"/>
        <w:rPr>
          <w:rFonts w:ascii="仿宋" w:hAnsi="仿宋" w:eastAsia="仿宋" w:cstheme="minorEastAsia"/>
          <w:sz w:val="21"/>
          <w:szCs w:val="21"/>
        </w:rPr>
      </w:pPr>
      <w:r>
        <w:rPr>
          <w:rFonts w:hint="eastAsia" w:ascii="仿宋" w:hAnsi="仿宋" w:eastAsia="仿宋" w:cstheme="minorEastAsia"/>
          <w:sz w:val="21"/>
          <w:szCs w:val="21"/>
        </w:rPr>
        <w:t>第三十五条 员工尽量不带孩子到单位进行照料，以免引起家长不满。</w:t>
      </w:r>
    </w:p>
    <w:p>
      <w:pPr>
        <w:spacing w:line="360" w:lineRule="auto"/>
        <w:rPr>
          <w:rFonts w:ascii="仿宋" w:hAnsi="仿宋" w:eastAsia="仿宋" w:cstheme="minorEastAsia"/>
          <w:sz w:val="21"/>
          <w:szCs w:val="21"/>
        </w:rPr>
      </w:pPr>
      <w:r>
        <w:rPr>
          <w:rFonts w:hint="eastAsia" w:ascii="仿宋" w:hAnsi="仿宋" w:eastAsia="仿宋" w:cstheme="minorEastAsia"/>
          <w:sz w:val="21"/>
          <w:szCs w:val="21"/>
        </w:rPr>
        <w:t>第三十六条 在机构内不得出现打牌、赌博、喝酒等有损于形象的行为。</w:t>
      </w:r>
    </w:p>
    <w:p>
      <w:pPr>
        <w:spacing w:line="360" w:lineRule="auto"/>
        <w:rPr>
          <w:rFonts w:ascii="仿宋" w:hAnsi="仿宋" w:eastAsia="仿宋" w:cstheme="minorEastAsia"/>
          <w:sz w:val="21"/>
          <w:szCs w:val="21"/>
          <w:u w:val="single"/>
        </w:rPr>
      </w:pPr>
      <w:r>
        <w:rPr>
          <w:rFonts w:hint="eastAsia" w:ascii="仿宋" w:hAnsi="仿宋" w:eastAsia="仿宋" w:cstheme="minorEastAsia"/>
          <w:sz w:val="21"/>
          <w:szCs w:val="21"/>
        </w:rPr>
        <w:t>第三十七条 未经上级主管批准，上班时间不得私人会客，不因私事占用公家电话。</w:t>
      </w:r>
      <w:r>
        <w:rPr>
          <w:rFonts w:hint="eastAsia" w:ascii="仿宋" w:hAnsi="仿宋" w:eastAsia="仿宋" w:cstheme="minorEastAsia"/>
          <w:sz w:val="21"/>
          <w:szCs w:val="21"/>
          <w:u w:val="single"/>
        </w:rPr>
        <w:t>如遇特殊原因经上级主管批准的会客，时间不得超过30分钟。</w:t>
      </w:r>
    </w:p>
    <w:p>
      <w:pPr>
        <w:spacing w:line="360" w:lineRule="auto"/>
        <w:rPr>
          <w:rFonts w:ascii="仿宋" w:hAnsi="仿宋" w:eastAsia="仿宋" w:cstheme="minorEastAsia"/>
          <w:sz w:val="21"/>
          <w:szCs w:val="21"/>
        </w:rPr>
      </w:pPr>
      <w:r>
        <w:rPr>
          <w:rFonts w:hint="eastAsia" w:ascii="仿宋" w:hAnsi="仿宋" w:eastAsia="仿宋" w:cstheme="minorEastAsia"/>
          <w:sz w:val="21"/>
          <w:szCs w:val="21"/>
        </w:rPr>
        <w:t>第三十八条 来访的亲朋好友均不得在服务单位中进餐和留宿，如特殊情况需提前向行政办公室提交申请，经批准后按规定收取住宿费。</w:t>
      </w:r>
    </w:p>
    <w:p>
      <w:pPr>
        <w:spacing w:line="360" w:lineRule="auto"/>
        <w:rPr>
          <w:rFonts w:ascii="仿宋" w:hAnsi="仿宋" w:eastAsia="仿宋" w:cstheme="minorEastAsia"/>
          <w:sz w:val="21"/>
          <w:szCs w:val="21"/>
        </w:rPr>
      </w:pPr>
      <w:r>
        <w:rPr>
          <w:rFonts w:hint="eastAsia" w:ascii="仿宋" w:hAnsi="仿宋" w:eastAsia="仿宋" w:cstheme="minorEastAsia"/>
          <w:sz w:val="21"/>
          <w:szCs w:val="21"/>
        </w:rPr>
        <w:t>第三十九条 员工辞职须按合同约定提前向行政部提出书面申请，妥善安排好负责工作，处理好善后事宜，经上级主管检查合格并签字后，财务方可给予结算工资。</w:t>
      </w:r>
    </w:p>
    <w:p>
      <w:pPr>
        <w:pStyle w:val="7"/>
        <w:spacing w:line="360" w:lineRule="auto"/>
        <w:ind w:left="0" w:firstLine="0" w:firstLineChars="0"/>
        <w:jc w:val="center"/>
        <w:rPr>
          <w:rFonts w:ascii="仿宋" w:hAnsi="仿宋" w:eastAsia="仿宋" w:cstheme="minorEastAsia"/>
          <w:b/>
          <w:sz w:val="21"/>
          <w:szCs w:val="21"/>
        </w:rPr>
      </w:pPr>
      <w:r>
        <w:rPr>
          <w:rFonts w:hint="eastAsia" w:ascii="仿宋" w:hAnsi="仿宋" w:eastAsia="仿宋" w:cstheme="minorEastAsia"/>
          <w:b/>
          <w:sz w:val="21"/>
          <w:szCs w:val="21"/>
        </w:rPr>
        <w:t>第七章 机构办公室人员特别事项</w:t>
      </w:r>
    </w:p>
    <w:p>
      <w:pPr>
        <w:pStyle w:val="7"/>
        <w:spacing w:line="360" w:lineRule="auto"/>
        <w:ind w:left="0" w:firstLine="0" w:firstLineChars="0"/>
        <w:rPr>
          <w:rFonts w:ascii="仿宋" w:hAnsi="仿宋" w:eastAsia="仿宋" w:cstheme="minorEastAsia"/>
          <w:sz w:val="21"/>
          <w:szCs w:val="21"/>
        </w:rPr>
      </w:pPr>
      <w:r>
        <w:rPr>
          <w:rFonts w:hint="eastAsia" w:ascii="仿宋" w:hAnsi="仿宋" w:eastAsia="仿宋" w:cstheme="minorEastAsia"/>
          <w:sz w:val="21"/>
          <w:szCs w:val="21"/>
        </w:rPr>
        <w:t>第四十条   因工作外出，需在公告栏上注明时间地点和事由，并在月考勤上做好相应记录。</w:t>
      </w:r>
    </w:p>
    <w:p>
      <w:pPr>
        <w:pStyle w:val="7"/>
        <w:spacing w:line="360" w:lineRule="auto"/>
        <w:ind w:left="0" w:firstLine="0" w:firstLineChars="0"/>
        <w:rPr>
          <w:rFonts w:ascii="仿宋" w:hAnsi="仿宋" w:eastAsia="仿宋" w:cstheme="minorEastAsia"/>
          <w:sz w:val="21"/>
          <w:szCs w:val="21"/>
          <w:u w:val="single"/>
        </w:rPr>
      </w:pPr>
      <w:r>
        <w:rPr>
          <w:rFonts w:hint="eastAsia" w:ascii="仿宋" w:hAnsi="仿宋" w:eastAsia="仿宋" w:cstheme="minorEastAsia"/>
          <w:sz w:val="21"/>
          <w:szCs w:val="21"/>
        </w:rPr>
        <w:t xml:space="preserve">第四十一条   </w:t>
      </w:r>
      <w:r>
        <w:rPr>
          <w:rFonts w:hint="eastAsia" w:ascii="仿宋" w:hAnsi="仿宋" w:eastAsia="仿宋" w:cstheme="minorEastAsia"/>
          <w:sz w:val="21"/>
          <w:szCs w:val="21"/>
          <w:u w:val="single"/>
        </w:rPr>
        <w:t>不得职务之便擅取公共财物为私用，不得利用谋取私人不当利益。</w:t>
      </w:r>
    </w:p>
    <w:p>
      <w:pPr>
        <w:pStyle w:val="7"/>
        <w:spacing w:line="360" w:lineRule="auto"/>
        <w:ind w:left="0" w:firstLine="0" w:firstLineChars="0"/>
        <w:rPr>
          <w:rFonts w:ascii="仿宋" w:hAnsi="仿宋" w:eastAsia="仿宋" w:cstheme="minorEastAsia"/>
          <w:sz w:val="21"/>
          <w:szCs w:val="21"/>
        </w:rPr>
      </w:pPr>
      <w:r>
        <w:rPr>
          <w:rFonts w:hint="eastAsia" w:ascii="仿宋" w:hAnsi="仿宋" w:eastAsia="仿宋" w:cstheme="minorEastAsia"/>
          <w:sz w:val="21"/>
          <w:szCs w:val="21"/>
        </w:rPr>
        <w:t>第四十二条   对在机构内任职的亲属在工作上需采取回避态度。</w:t>
      </w:r>
    </w:p>
    <w:p>
      <w:pPr>
        <w:pStyle w:val="7"/>
        <w:spacing w:line="360" w:lineRule="auto"/>
        <w:ind w:left="0" w:firstLine="0" w:firstLineChars="0"/>
        <w:rPr>
          <w:rFonts w:ascii="仿宋" w:hAnsi="仿宋" w:eastAsia="仿宋" w:cstheme="minorEastAsia"/>
          <w:sz w:val="21"/>
          <w:szCs w:val="21"/>
        </w:rPr>
      </w:pPr>
      <w:r>
        <w:rPr>
          <w:rFonts w:hint="eastAsia" w:ascii="仿宋" w:hAnsi="仿宋" w:eastAsia="仿宋" w:cstheme="minorEastAsia"/>
          <w:sz w:val="21"/>
          <w:szCs w:val="21"/>
        </w:rPr>
        <w:t xml:space="preserve">第四十三条   </w:t>
      </w:r>
      <w:r>
        <w:rPr>
          <w:rFonts w:hint="eastAsia" w:ascii="仿宋" w:hAnsi="仿宋" w:eastAsia="仿宋" w:cstheme="minorEastAsia"/>
          <w:sz w:val="21"/>
          <w:szCs w:val="21"/>
          <w:u w:val="single"/>
        </w:rPr>
        <w:t>部门负责人至少签订两年以上工作合同，辞职须提前三个月递交书面申请，以理事会的名义批复，辞职交接工作在离职前一个月内进行。</w:t>
      </w:r>
    </w:p>
    <w:p>
      <w:pPr>
        <w:pStyle w:val="7"/>
        <w:spacing w:line="360" w:lineRule="auto"/>
        <w:ind w:left="0" w:firstLine="0" w:firstLineChars="0"/>
        <w:rPr>
          <w:rFonts w:ascii="仿宋" w:hAnsi="仿宋" w:eastAsia="仿宋" w:cstheme="minorEastAsia"/>
          <w:sz w:val="21"/>
          <w:szCs w:val="21"/>
        </w:rPr>
      </w:pPr>
      <w:r>
        <w:rPr>
          <w:rFonts w:hint="eastAsia" w:ascii="仿宋" w:hAnsi="仿宋" w:eastAsia="仿宋" w:cstheme="minorEastAsia"/>
          <w:sz w:val="21"/>
          <w:szCs w:val="21"/>
        </w:rPr>
        <w:t>第四十四条   不领取属职责范围内的任何加班费，确有紧急特殊的其他加班需有批准的记录，补休需经批准。</w:t>
      </w:r>
    </w:p>
    <w:p>
      <w:pPr>
        <w:pStyle w:val="7"/>
        <w:spacing w:line="360" w:lineRule="auto"/>
        <w:ind w:left="0" w:firstLine="0" w:firstLineChars="0"/>
        <w:rPr>
          <w:rFonts w:ascii="仿宋" w:hAnsi="仿宋" w:eastAsia="仿宋" w:cstheme="minorEastAsia"/>
          <w:sz w:val="21"/>
          <w:szCs w:val="21"/>
        </w:rPr>
      </w:pPr>
      <w:r>
        <w:rPr>
          <w:rFonts w:hint="eastAsia" w:ascii="仿宋" w:hAnsi="仿宋" w:eastAsia="仿宋" w:cstheme="minorEastAsia"/>
          <w:sz w:val="21"/>
          <w:szCs w:val="21"/>
        </w:rPr>
        <w:t xml:space="preserve">第四十五条   </w:t>
      </w:r>
      <w:r>
        <w:rPr>
          <w:rFonts w:hint="eastAsia" w:ascii="仿宋" w:hAnsi="仿宋" w:eastAsia="仿宋" w:cstheme="minorEastAsia"/>
          <w:sz w:val="21"/>
          <w:szCs w:val="21"/>
          <w:u w:val="single"/>
        </w:rPr>
        <w:t>保密保护机构的知识产权，不擅自泄露机构的重要信息。</w:t>
      </w:r>
    </w:p>
    <w:p>
      <w:pPr>
        <w:spacing w:line="360" w:lineRule="auto"/>
        <w:jc w:val="center"/>
        <w:rPr>
          <w:rFonts w:ascii="仿宋" w:hAnsi="仿宋" w:eastAsia="仿宋" w:cstheme="minorEastAsia"/>
          <w:b/>
          <w:bCs/>
          <w:sz w:val="21"/>
          <w:szCs w:val="21"/>
        </w:rPr>
      </w:pPr>
      <w:r>
        <w:rPr>
          <w:rFonts w:hint="eastAsia" w:ascii="仿宋" w:hAnsi="仿宋" w:eastAsia="仿宋" w:cstheme="minorEastAsia"/>
          <w:b/>
          <w:bCs/>
          <w:sz w:val="21"/>
          <w:szCs w:val="21"/>
        </w:rPr>
        <w:t>第八章 寻求帮助</w:t>
      </w:r>
    </w:p>
    <w:p>
      <w:pPr>
        <w:spacing w:line="360" w:lineRule="auto"/>
        <w:rPr>
          <w:rFonts w:ascii="仿宋" w:hAnsi="仿宋" w:eastAsia="仿宋" w:cstheme="minorEastAsia"/>
          <w:sz w:val="21"/>
          <w:szCs w:val="21"/>
        </w:rPr>
      </w:pPr>
      <w:r>
        <w:rPr>
          <w:rFonts w:hint="eastAsia" w:ascii="仿宋" w:hAnsi="仿宋" w:eastAsia="仿宋" w:cstheme="minorEastAsia"/>
          <w:sz w:val="21"/>
          <w:szCs w:val="21"/>
        </w:rPr>
        <w:t>第四十六条 员工在工作及生活等方面的相关困难可以求助上级主管或行政部。</w:t>
      </w:r>
    </w:p>
    <w:p>
      <w:pPr>
        <w:spacing w:line="360" w:lineRule="auto"/>
        <w:rPr>
          <w:rFonts w:ascii="仿宋" w:hAnsi="仿宋" w:eastAsia="仿宋" w:cstheme="minorEastAsia"/>
          <w:sz w:val="21"/>
          <w:szCs w:val="21"/>
        </w:rPr>
      </w:pPr>
      <w:r>
        <w:rPr>
          <w:rFonts w:hint="eastAsia" w:ascii="仿宋" w:hAnsi="仿宋" w:eastAsia="仿宋" w:cstheme="minorEastAsia"/>
          <w:sz w:val="21"/>
          <w:szCs w:val="21"/>
        </w:rPr>
        <w:t>第四十七条 机构不负责为员工提供宿舍（生活辅导员除外）。</w:t>
      </w:r>
    </w:p>
    <w:p>
      <w:pPr>
        <w:spacing w:line="360" w:lineRule="auto"/>
        <w:jc w:val="center"/>
        <w:rPr>
          <w:rFonts w:ascii="仿宋" w:hAnsi="仿宋" w:eastAsia="仿宋" w:cstheme="minorEastAsia"/>
          <w:b/>
          <w:bCs/>
          <w:sz w:val="21"/>
          <w:szCs w:val="21"/>
        </w:rPr>
      </w:pPr>
      <w:r>
        <w:rPr>
          <w:rFonts w:hint="eastAsia" w:ascii="仿宋" w:hAnsi="仿宋" w:eastAsia="仿宋" w:cstheme="minorEastAsia"/>
          <w:b/>
          <w:bCs/>
          <w:sz w:val="21"/>
          <w:szCs w:val="21"/>
        </w:rPr>
        <w:t>第九章 违规处罚</w:t>
      </w:r>
    </w:p>
    <w:p>
      <w:pPr>
        <w:spacing w:line="360" w:lineRule="auto"/>
        <w:rPr>
          <w:rFonts w:ascii="仿宋" w:hAnsi="仿宋" w:eastAsia="仿宋" w:cstheme="minorEastAsia"/>
          <w:sz w:val="21"/>
          <w:szCs w:val="21"/>
          <w:u w:val="single"/>
        </w:rPr>
      </w:pPr>
      <w:r>
        <w:rPr>
          <w:rFonts w:hint="eastAsia" w:ascii="仿宋" w:hAnsi="仿宋" w:eastAsia="仿宋" w:cstheme="minorEastAsia"/>
          <w:sz w:val="21"/>
          <w:szCs w:val="21"/>
        </w:rPr>
        <w:t>第四十八条 工作人员有如下情况者，</w:t>
      </w:r>
      <w:r>
        <w:rPr>
          <w:rFonts w:hint="eastAsia" w:ascii="仿宋" w:hAnsi="仿宋" w:eastAsia="仿宋" w:cstheme="minorEastAsia"/>
          <w:b/>
          <w:bCs/>
          <w:sz w:val="21"/>
          <w:szCs w:val="21"/>
          <w:u w:val="single"/>
        </w:rPr>
        <w:t>机构有权立即终止劳动关系，不作任何补偿，并保留追究其法律责任的权利：</w:t>
      </w:r>
    </w:p>
    <w:p>
      <w:pPr>
        <w:spacing w:line="360" w:lineRule="auto"/>
        <w:rPr>
          <w:color w:val="FF0000"/>
          <w:sz w:val="21"/>
          <w:szCs w:val="21"/>
        </w:rPr>
      </w:pPr>
      <w:r>
        <w:rPr>
          <w:rFonts w:hint="eastAsia" w:ascii="仿宋" w:hAnsi="仿宋" w:eastAsia="仿宋" w:cstheme="minorEastAsia"/>
          <w:sz w:val="21"/>
          <w:szCs w:val="21"/>
        </w:rPr>
        <w:t> A.</w:t>
      </w:r>
      <w:r>
        <w:rPr>
          <w:rFonts w:hint="eastAsia"/>
          <w:color w:val="FF0000"/>
          <w:sz w:val="21"/>
          <w:szCs w:val="21"/>
        </w:rPr>
        <w:t>嘲笑、贬低或毁谤服务个案，直接对服务个案大吼大叫、辱骂及其他伤害服务个案自尊等行为，发生两次以上者；</w:t>
      </w:r>
    </w:p>
    <w:p>
      <w:pPr>
        <w:spacing w:line="360" w:lineRule="auto"/>
        <w:rPr>
          <w:rFonts w:ascii="仿宋" w:hAnsi="仿宋" w:eastAsia="仿宋" w:cstheme="minorEastAsia"/>
          <w:sz w:val="21"/>
          <w:szCs w:val="21"/>
        </w:rPr>
      </w:pPr>
      <w:r>
        <w:rPr>
          <w:rFonts w:hint="eastAsia" w:ascii="仿宋" w:hAnsi="仿宋" w:eastAsia="仿宋" w:cstheme="minorEastAsia"/>
          <w:sz w:val="21"/>
          <w:szCs w:val="21"/>
        </w:rPr>
        <w:t></w:t>
      </w:r>
      <w:r>
        <w:rPr>
          <w:rFonts w:hint="eastAsia" w:ascii="仿宋" w:hAnsi="仿宋" w:eastAsia="仿宋" w:cstheme="minorEastAsia"/>
          <w:sz w:val="21"/>
          <w:szCs w:val="21"/>
        </w:rPr>
        <w:tab/>
      </w:r>
      <w:r>
        <w:rPr>
          <w:rFonts w:hint="eastAsia" w:ascii="仿宋" w:hAnsi="仿宋" w:eastAsia="仿宋" w:cstheme="minorEastAsia"/>
          <w:sz w:val="21"/>
          <w:szCs w:val="21"/>
        </w:rPr>
        <w:t>B.因工作失误导致服务个案身体受伤害；自身品行不佳，有失为人师表的基本德行，故意传播负面信息，造成机构声誉不良影响者；</w:t>
      </w:r>
    </w:p>
    <w:p>
      <w:pPr>
        <w:spacing w:line="360" w:lineRule="auto"/>
        <w:ind w:left="2100" w:hanging="1575" w:hangingChars="750"/>
        <w:rPr>
          <w:rFonts w:ascii="仿宋" w:hAnsi="仿宋" w:eastAsia="仿宋" w:cstheme="minorEastAsia"/>
          <w:b/>
          <w:bCs/>
          <w:sz w:val="21"/>
          <w:szCs w:val="21"/>
        </w:rPr>
      </w:pPr>
      <w:r>
        <w:rPr>
          <w:rFonts w:hint="eastAsia" w:ascii="仿宋" w:hAnsi="仿宋" w:eastAsia="仿宋" w:cstheme="minorEastAsia"/>
          <w:sz w:val="21"/>
          <w:szCs w:val="21"/>
        </w:rPr>
        <w:t> C.因发生责任事故造成机构重大经济损失（2000元以上）者；</w:t>
      </w:r>
    </w:p>
    <w:p>
      <w:pPr>
        <w:spacing w:line="360" w:lineRule="auto"/>
        <w:rPr>
          <w:rFonts w:ascii="仿宋" w:hAnsi="仿宋" w:eastAsia="仿宋" w:cstheme="minorEastAsia"/>
          <w:sz w:val="21"/>
          <w:szCs w:val="21"/>
        </w:rPr>
      </w:pPr>
      <w:r>
        <w:rPr>
          <w:rFonts w:hint="eastAsia" w:ascii="仿宋" w:hAnsi="仿宋" w:eastAsia="仿宋" w:cstheme="minorEastAsia"/>
          <w:sz w:val="21"/>
          <w:szCs w:val="21"/>
        </w:rPr>
        <w:t></w:t>
      </w:r>
      <w:r>
        <w:rPr>
          <w:rFonts w:hint="eastAsia" w:ascii="仿宋" w:hAnsi="仿宋" w:eastAsia="仿宋" w:cstheme="minorEastAsia"/>
          <w:sz w:val="21"/>
          <w:szCs w:val="21"/>
        </w:rPr>
        <w:tab/>
      </w:r>
      <w:r>
        <w:rPr>
          <w:rFonts w:hint="eastAsia" w:ascii="仿宋" w:hAnsi="仿宋" w:eastAsia="仿宋" w:cstheme="minorEastAsia"/>
          <w:sz w:val="21"/>
          <w:szCs w:val="21"/>
        </w:rPr>
        <w:t>D.私下向家长或合作单位/个人索贿、受贿，谋私利者；</w:t>
      </w:r>
    </w:p>
    <w:p>
      <w:pPr>
        <w:spacing w:line="360" w:lineRule="auto"/>
        <w:rPr>
          <w:rFonts w:ascii="仿宋" w:hAnsi="仿宋" w:eastAsia="仿宋" w:cstheme="minorEastAsia"/>
          <w:sz w:val="21"/>
          <w:szCs w:val="21"/>
        </w:rPr>
      </w:pPr>
      <w:r>
        <w:rPr>
          <w:rFonts w:hint="eastAsia" w:ascii="仿宋" w:hAnsi="仿宋" w:eastAsia="仿宋" w:cstheme="minorEastAsia"/>
          <w:sz w:val="21"/>
          <w:szCs w:val="21"/>
        </w:rPr>
        <w:t> E.无法与同事或家长相处沟通，发生争吵3次以上或打架1次者；</w:t>
      </w:r>
    </w:p>
    <w:p>
      <w:pPr>
        <w:spacing w:line="360" w:lineRule="auto"/>
        <w:rPr>
          <w:rFonts w:ascii="仿宋" w:hAnsi="仿宋" w:eastAsia="仿宋" w:cstheme="minorEastAsia"/>
          <w:sz w:val="21"/>
          <w:szCs w:val="21"/>
        </w:rPr>
      </w:pPr>
      <w:r>
        <w:rPr>
          <w:rFonts w:hint="eastAsia" w:ascii="仿宋" w:hAnsi="仿宋" w:eastAsia="仿宋" w:cstheme="minorEastAsia"/>
          <w:sz w:val="21"/>
          <w:szCs w:val="21"/>
        </w:rPr>
        <w:t></w:t>
      </w:r>
      <w:r>
        <w:rPr>
          <w:rFonts w:hint="eastAsia" w:ascii="仿宋" w:hAnsi="仿宋" w:eastAsia="仿宋" w:cstheme="minorEastAsia"/>
          <w:sz w:val="21"/>
          <w:szCs w:val="21"/>
        </w:rPr>
        <w:tab/>
      </w:r>
      <w:r>
        <w:rPr>
          <w:rFonts w:hint="eastAsia" w:ascii="仿宋" w:hAnsi="仿宋" w:eastAsia="仿宋" w:cstheme="minorEastAsia"/>
          <w:sz w:val="21"/>
          <w:szCs w:val="21"/>
        </w:rPr>
        <w:t>F.如有家长投诉员工工作态度差、生活服务管理混乱（如服务个案穿错衣服等）、不负责任等，并经查属实者；</w:t>
      </w:r>
    </w:p>
    <w:p>
      <w:pPr>
        <w:spacing w:line="360" w:lineRule="auto"/>
        <w:rPr>
          <w:rFonts w:ascii="仿宋" w:hAnsi="仿宋" w:eastAsia="仿宋" w:cstheme="minorEastAsia"/>
          <w:sz w:val="21"/>
          <w:szCs w:val="21"/>
        </w:rPr>
      </w:pPr>
      <w:r>
        <w:rPr>
          <w:rFonts w:hint="eastAsia" w:ascii="仿宋" w:hAnsi="仿宋" w:eastAsia="仿宋" w:cstheme="minorEastAsia"/>
          <w:sz w:val="21"/>
          <w:szCs w:val="21"/>
        </w:rPr>
        <w:t></w:t>
      </w:r>
      <w:r>
        <w:rPr>
          <w:rFonts w:hint="eastAsia" w:ascii="仿宋" w:hAnsi="仿宋" w:eastAsia="仿宋" w:cstheme="minorEastAsia"/>
          <w:sz w:val="21"/>
          <w:szCs w:val="21"/>
        </w:rPr>
        <w:tab/>
      </w:r>
      <w:r>
        <w:rPr>
          <w:rFonts w:hint="eastAsia" w:ascii="仿宋" w:hAnsi="仿宋" w:eastAsia="仿宋" w:cstheme="minorEastAsia"/>
          <w:sz w:val="21"/>
          <w:szCs w:val="21"/>
        </w:rPr>
        <w:t>G.员工私自将机构财物占为已有者；</w:t>
      </w:r>
    </w:p>
    <w:p>
      <w:pPr>
        <w:spacing w:line="360" w:lineRule="auto"/>
        <w:rPr>
          <w:rFonts w:ascii="仿宋" w:hAnsi="仿宋" w:eastAsia="仿宋" w:cstheme="minorEastAsia"/>
          <w:b/>
          <w:bCs/>
          <w:sz w:val="21"/>
          <w:szCs w:val="21"/>
        </w:rPr>
      </w:pPr>
      <w:r>
        <w:rPr>
          <w:rFonts w:hint="eastAsia" w:ascii="仿宋" w:hAnsi="仿宋" w:eastAsia="仿宋" w:cstheme="minorEastAsia"/>
          <w:sz w:val="21"/>
          <w:szCs w:val="21"/>
        </w:rPr>
        <w:t></w:t>
      </w:r>
      <w:r>
        <w:rPr>
          <w:rFonts w:hint="eastAsia" w:ascii="仿宋" w:hAnsi="仿宋" w:eastAsia="仿宋" w:cstheme="minorEastAsia"/>
          <w:b/>
          <w:bCs/>
          <w:sz w:val="21"/>
          <w:szCs w:val="21"/>
        </w:rPr>
        <w:t xml:space="preserve"> H.不能胜任原工作岗位，经调整岗位后仍不能胜任现岗位或不服从岗位调整者；</w:t>
      </w:r>
    </w:p>
    <w:p>
      <w:pPr>
        <w:spacing w:line="360" w:lineRule="auto"/>
        <w:rPr>
          <w:rFonts w:ascii="仿宋" w:hAnsi="仿宋" w:eastAsia="仿宋" w:cstheme="minorEastAsia"/>
          <w:sz w:val="21"/>
          <w:szCs w:val="21"/>
        </w:rPr>
      </w:pPr>
      <w:r>
        <w:rPr>
          <w:rFonts w:hint="eastAsia" w:ascii="仿宋" w:hAnsi="仿宋" w:eastAsia="仿宋" w:cstheme="minorEastAsia"/>
          <w:sz w:val="21"/>
          <w:szCs w:val="21"/>
        </w:rPr>
        <w:t> I.未经上级领导批准，在训练计划外隔离约束服务个案自由的行为，对服务个案造成身体伤害者；</w:t>
      </w:r>
    </w:p>
    <w:p>
      <w:pPr>
        <w:spacing w:line="360" w:lineRule="auto"/>
        <w:rPr>
          <w:rFonts w:ascii="仿宋" w:hAnsi="仿宋" w:eastAsia="仿宋" w:cstheme="minorEastAsia"/>
          <w:sz w:val="21"/>
          <w:szCs w:val="21"/>
        </w:rPr>
      </w:pPr>
      <w:r>
        <w:rPr>
          <w:rFonts w:hint="eastAsia" w:ascii="仿宋" w:hAnsi="仿宋" w:eastAsia="仿宋" w:cstheme="minorEastAsia"/>
          <w:sz w:val="21"/>
          <w:szCs w:val="21"/>
        </w:rPr>
        <w:t></w:t>
      </w:r>
      <w:r>
        <w:rPr>
          <w:rFonts w:hint="eastAsia" w:ascii="仿宋" w:hAnsi="仿宋" w:eastAsia="仿宋" w:cstheme="minorEastAsia"/>
          <w:sz w:val="21"/>
          <w:szCs w:val="21"/>
        </w:rPr>
        <w:tab/>
      </w:r>
      <w:r>
        <w:rPr>
          <w:rFonts w:hint="eastAsia" w:ascii="仿宋" w:hAnsi="仿宋" w:eastAsia="仿宋" w:cstheme="minorEastAsia"/>
          <w:sz w:val="21"/>
          <w:szCs w:val="21"/>
        </w:rPr>
        <w:t>J.有殴打、体罚服务个案，造成服务个案轻伤或以上者；</w:t>
      </w:r>
    </w:p>
    <w:p>
      <w:pPr>
        <w:spacing w:line="360" w:lineRule="auto"/>
        <w:ind w:firstLine="315" w:firstLineChars="150"/>
        <w:rPr>
          <w:rFonts w:ascii="仿宋" w:hAnsi="仿宋" w:eastAsia="仿宋" w:cstheme="minorEastAsia"/>
          <w:sz w:val="21"/>
          <w:szCs w:val="21"/>
        </w:rPr>
      </w:pPr>
      <w:r>
        <w:rPr>
          <w:rFonts w:hint="eastAsia" w:ascii="仿宋" w:hAnsi="仿宋" w:eastAsia="仿宋" w:cstheme="minorEastAsia"/>
          <w:sz w:val="21"/>
          <w:szCs w:val="21"/>
        </w:rPr>
        <w:t>K.提供虚假个人资料、证明、证件者；</w:t>
      </w:r>
    </w:p>
    <w:p>
      <w:pPr>
        <w:spacing w:line="360" w:lineRule="auto"/>
        <w:ind w:firstLine="315" w:firstLineChars="150"/>
        <w:rPr>
          <w:rFonts w:ascii="仿宋" w:hAnsi="仿宋" w:eastAsia="仿宋" w:cstheme="minorEastAsia"/>
          <w:sz w:val="21"/>
          <w:szCs w:val="21"/>
        </w:rPr>
      </w:pPr>
      <w:r>
        <w:rPr>
          <w:rFonts w:hint="eastAsia" w:ascii="仿宋" w:hAnsi="仿宋" w:eastAsia="仿宋" w:cstheme="minorEastAsia"/>
          <w:sz w:val="21"/>
          <w:szCs w:val="21"/>
        </w:rPr>
        <w:t>L.私自以机构名义对外筹资者；</w:t>
      </w:r>
    </w:p>
    <w:p>
      <w:pPr>
        <w:spacing w:line="360" w:lineRule="auto"/>
        <w:ind w:firstLine="316" w:firstLineChars="150"/>
        <w:rPr>
          <w:rFonts w:ascii="仿宋" w:hAnsi="仿宋" w:eastAsia="仿宋" w:cstheme="minorEastAsia"/>
          <w:sz w:val="21"/>
          <w:szCs w:val="21"/>
          <w:highlight w:val="yellow"/>
        </w:rPr>
      </w:pPr>
      <w:r>
        <w:rPr>
          <w:rFonts w:hint="eastAsia" w:ascii="仿宋" w:hAnsi="仿宋" w:eastAsia="仿宋" w:cstheme="minorEastAsia"/>
          <w:b/>
          <w:bCs/>
          <w:sz w:val="21"/>
          <w:szCs w:val="21"/>
        </w:rPr>
        <w:t>M.年度内因故一次性扣分</w:t>
      </w:r>
      <w:r>
        <w:rPr>
          <w:rFonts w:hint="eastAsia" w:ascii="仿宋" w:hAnsi="仿宋" w:eastAsia="仿宋" w:cstheme="minorEastAsia"/>
          <w:b/>
          <w:bCs/>
          <w:sz w:val="21"/>
          <w:szCs w:val="21"/>
          <w:lang w:val="en-US" w:eastAsia="zh-CN"/>
        </w:rPr>
        <w:t>3</w:t>
      </w:r>
      <w:r>
        <w:rPr>
          <w:rFonts w:hint="eastAsia" w:ascii="仿宋" w:hAnsi="仿宋" w:eastAsia="仿宋" w:cstheme="minorEastAsia"/>
          <w:b/>
          <w:bCs/>
          <w:sz w:val="21"/>
          <w:szCs w:val="21"/>
        </w:rPr>
        <w:t>0分以上或半年累计扣</w:t>
      </w:r>
      <w:r>
        <w:rPr>
          <w:rFonts w:hint="eastAsia" w:ascii="仿宋" w:hAnsi="仿宋" w:eastAsia="仿宋" w:cstheme="minorEastAsia"/>
          <w:b/>
          <w:bCs/>
          <w:sz w:val="21"/>
          <w:szCs w:val="21"/>
          <w:lang w:val="en-US" w:eastAsia="zh-CN"/>
        </w:rPr>
        <w:t>3</w:t>
      </w:r>
      <w:r>
        <w:rPr>
          <w:rFonts w:hint="eastAsia" w:ascii="仿宋" w:hAnsi="仿宋" w:eastAsia="仿宋" w:cstheme="minorEastAsia"/>
          <w:b/>
          <w:bCs/>
          <w:sz w:val="21"/>
          <w:szCs w:val="21"/>
        </w:rPr>
        <w:t>0分以上者（包括</w:t>
      </w:r>
      <w:r>
        <w:rPr>
          <w:rFonts w:hint="eastAsia" w:ascii="仿宋" w:hAnsi="仿宋" w:eastAsia="仿宋" w:cstheme="minorEastAsia"/>
          <w:b/>
          <w:bCs/>
          <w:sz w:val="21"/>
          <w:szCs w:val="21"/>
          <w:lang w:val="en-US" w:eastAsia="zh-CN"/>
        </w:rPr>
        <w:t>3</w:t>
      </w:r>
      <w:r>
        <w:rPr>
          <w:rFonts w:hint="eastAsia" w:ascii="仿宋" w:hAnsi="仿宋" w:eastAsia="仿宋" w:cstheme="minorEastAsia"/>
          <w:b/>
          <w:bCs/>
          <w:sz w:val="21"/>
          <w:szCs w:val="21"/>
        </w:rPr>
        <w:t>0分）。</w:t>
      </w:r>
    </w:p>
    <w:p>
      <w:pPr>
        <w:spacing w:line="360" w:lineRule="auto"/>
        <w:rPr>
          <w:rFonts w:ascii="仿宋" w:hAnsi="仿宋" w:eastAsia="仿宋" w:cstheme="minorEastAsia"/>
          <w:b/>
          <w:bCs/>
          <w:sz w:val="21"/>
          <w:szCs w:val="21"/>
          <w:u w:val="single"/>
        </w:rPr>
      </w:pPr>
      <w:r>
        <w:rPr>
          <w:rFonts w:hint="eastAsia" w:ascii="仿宋" w:hAnsi="仿宋" w:eastAsia="仿宋" w:cstheme="minorEastAsia"/>
          <w:sz w:val="21"/>
          <w:szCs w:val="21"/>
        </w:rPr>
        <w:t xml:space="preserve">第四十九条 </w:t>
      </w:r>
      <w:r>
        <w:rPr>
          <w:rFonts w:hint="eastAsia" w:ascii="仿宋" w:hAnsi="仿宋" w:eastAsia="仿宋" w:cstheme="minorEastAsia"/>
          <w:b/>
          <w:bCs/>
          <w:sz w:val="21"/>
          <w:szCs w:val="21"/>
        </w:rPr>
        <w:t>有如下原因而经</w:t>
      </w:r>
      <w:r>
        <w:rPr>
          <w:rFonts w:hint="eastAsia" w:ascii="仿宋" w:hAnsi="仿宋" w:eastAsia="仿宋" w:cstheme="minorEastAsia"/>
          <w:b/>
          <w:bCs/>
          <w:sz w:val="21"/>
          <w:szCs w:val="21"/>
          <w:u w:val="single" w:color="FFFFFF"/>
        </w:rPr>
        <w:t>督导或警告三次及以上，</w:t>
      </w:r>
      <w:r>
        <w:rPr>
          <w:rFonts w:hint="eastAsia" w:ascii="仿宋" w:hAnsi="仿宋" w:eastAsia="仿宋" w:cstheme="minorEastAsia"/>
          <w:b/>
          <w:bCs/>
          <w:sz w:val="21"/>
          <w:szCs w:val="21"/>
        </w:rPr>
        <w:t>改进效果不明显者，</w:t>
      </w:r>
      <w:r>
        <w:rPr>
          <w:rFonts w:hint="eastAsia" w:ascii="仿宋" w:hAnsi="仿宋" w:eastAsia="仿宋" w:cstheme="minorEastAsia"/>
          <w:b/>
          <w:bCs/>
          <w:sz w:val="21"/>
          <w:szCs w:val="21"/>
          <w:u w:val="single"/>
        </w:rPr>
        <w:t>机构有权不再聘用，可出具离职证明：</w:t>
      </w:r>
    </w:p>
    <w:p>
      <w:pPr>
        <w:spacing w:line="360" w:lineRule="auto"/>
        <w:rPr>
          <w:rFonts w:ascii="仿宋" w:hAnsi="仿宋" w:eastAsia="仿宋" w:cstheme="minorEastAsia"/>
          <w:sz w:val="21"/>
          <w:szCs w:val="21"/>
        </w:rPr>
      </w:pPr>
      <w:r>
        <w:rPr>
          <w:rFonts w:hint="eastAsia" w:ascii="仿宋" w:hAnsi="仿宋" w:eastAsia="仿宋" w:cstheme="minorEastAsia"/>
          <w:sz w:val="21"/>
          <w:szCs w:val="21"/>
        </w:rPr>
        <w:t> A.工作惰性和懒散，影响工作效率者；</w:t>
      </w:r>
    </w:p>
    <w:p>
      <w:pPr>
        <w:spacing w:line="360" w:lineRule="auto"/>
        <w:rPr>
          <w:rFonts w:ascii="仿宋" w:hAnsi="仿宋" w:eastAsia="仿宋" w:cstheme="minorEastAsia"/>
          <w:sz w:val="21"/>
          <w:szCs w:val="21"/>
        </w:rPr>
      </w:pPr>
      <w:r>
        <w:rPr>
          <w:rFonts w:hint="eastAsia" w:ascii="仿宋" w:hAnsi="仿宋" w:eastAsia="仿宋" w:cstheme="minorEastAsia"/>
          <w:sz w:val="21"/>
          <w:szCs w:val="21"/>
        </w:rPr>
        <w:t></w:t>
      </w:r>
      <w:r>
        <w:rPr>
          <w:rFonts w:hint="eastAsia" w:ascii="仿宋" w:hAnsi="仿宋" w:eastAsia="仿宋" w:cstheme="minorEastAsia"/>
          <w:sz w:val="21"/>
          <w:szCs w:val="21"/>
        </w:rPr>
        <w:tab/>
      </w:r>
      <w:r>
        <w:rPr>
          <w:rFonts w:hint="eastAsia" w:ascii="仿宋" w:hAnsi="仿宋" w:eastAsia="仿宋" w:cstheme="minorEastAsia"/>
          <w:sz w:val="21"/>
          <w:szCs w:val="21"/>
        </w:rPr>
        <w:t>B.工作达不到岗位职责要求，不能按工作计划安排实施者；</w:t>
      </w:r>
    </w:p>
    <w:p>
      <w:pPr>
        <w:spacing w:line="360" w:lineRule="auto"/>
        <w:rPr>
          <w:rFonts w:ascii="仿宋" w:hAnsi="仿宋" w:eastAsia="仿宋" w:cstheme="minorEastAsia"/>
          <w:sz w:val="21"/>
          <w:szCs w:val="21"/>
        </w:rPr>
      </w:pPr>
      <w:r>
        <w:rPr>
          <w:rFonts w:hint="eastAsia" w:ascii="仿宋" w:hAnsi="仿宋" w:eastAsia="仿宋" w:cstheme="minorEastAsia"/>
          <w:sz w:val="21"/>
          <w:szCs w:val="21"/>
        </w:rPr>
        <w:t>第五十条 员工考核评估半年累计扣分</w:t>
      </w:r>
      <w:r>
        <w:rPr>
          <w:rFonts w:hint="eastAsia" w:ascii="仿宋" w:hAnsi="仿宋" w:eastAsia="仿宋" w:cstheme="minorEastAsia"/>
          <w:sz w:val="21"/>
          <w:szCs w:val="21"/>
          <w:lang w:val="en-US" w:eastAsia="zh-CN"/>
        </w:rPr>
        <w:t>25</w:t>
      </w:r>
      <w:r>
        <w:rPr>
          <w:rFonts w:hint="eastAsia" w:ascii="仿宋" w:hAnsi="仿宋" w:eastAsia="仿宋" w:cstheme="minorEastAsia"/>
          <w:sz w:val="21"/>
          <w:szCs w:val="21"/>
        </w:rPr>
        <w:t>分以上者，不予继续任用该职位或降级任用；考核评估半年累计扣分</w:t>
      </w:r>
      <w:r>
        <w:rPr>
          <w:rFonts w:hint="eastAsia" w:ascii="仿宋" w:hAnsi="仿宋" w:eastAsia="仿宋" w:cstheme="minorEastAsia"/>
          <w:sz w:val="21"/>
          <w:szCs w:val="21"/>
          <w:lang w:val="en-US" w:eastAsia="zh-CN"/>
        </w:rPr>
        <w:t>3</w:t>
      </w:r>
      <w:r>
        <w:rPr>
          <w:rFonts w:hint="eastAsia" w:ascii="仿宋" w:hAnsi="仿宋" w:eastAsia="仿宋" w:cstheme="minorEastAsia"/>
          <w:sz w:val="21"/>
          <w:szCs w:val="21"/>
        </w:rPr>
        <w:t>0分以上者，予以调岗或解聘。</w:t>
      </w:r>
    </w:p>
    <w:p>
      <w:pPr>
        <w:spacing w:line="360" w:lineRule="auto"/>
        <w:rPr>
          <w:rFonts w:ascii="仿宋" w:hAnsi="仿宋" w:eastAsia="仿宋" w:cstheme="minorEastAsia"/>
          <w:sz w:val="21"/>
          <w:szCs w:val="21"/>
        </w:rPr>
      </w:pPr>
      <w:r>
        <w:rPr>
          <w:rFonts w:hint="eastAsia" w:ascii="仿宋" w:hAnsi="仿宋" w:eastAsia="仿宋" w:cstheme="minorEastAsia"/>
          <w:sz w:val="21"/>
          <w:szCs w:val="21"/>
        </w:rPr>
        <w:t>第五十一条 员工不辞而别，或者下落不明，或未办理离职交接手续超过3天, 致使机构无法办理或迟延办理员工离职相关的手续者, 应自行承担相应责任。</w:t>
      </w:r>
    </w:p>
    <w:p>
      <w:pPr>
        <w:spacing w:line="360" w:lineRule="auto"/>
        <w:rPr>
          <w:rFonts w:ascii="仿宋" w:hAnsi="仿宋" w:eastAsia="仿宋" w:cstheme="minorEastAsia"/>
          <w:sz w:val="21"/>
          <w:szCs w:val="21"/>
        </w:rPr>
      </w:pPr>
      <w:r>
        <w:rPr>
          <w:rFonts w:hint="eastAsia" w:ascii="仿宋" w:hAnsi="仿宋" w:eastAsia="仿宋" w:cstheme="minorEastAsia"/>
          <w:sz w:val="21"/>
          <w:szCs w:val="21"/>
        </w:rPr>
        <w:t>第五十二条 如发生事故责任，根据《事故认定及处理》条例的标准执行。</w:t>
      </w:r>
    </w:p>
    <w:p>
      <w:pPr>
        <w:spacing w:line="360" w:lineRule="auto"/>
        <w:rPr>
          <w:rFonts w:ascii="仿宋" w:hAnsi="仿宋" w:eastAsia="仿宋" w:cstheme="minorEastAsia"/>
          <w:sz w:val="21"/>
          <w:szCs w:val="21"/>
        </w:rPr>
      </w:pPr>
      <w:r>
        <w:rPr>
          <w:rFonts w:hint="eastAsia" w:ascii="仿宋" w:hAnsi="仿宋" w:eastAsia="仿宋" w:cstheme="minorEastAsia"/>
          <w:sz w:val="21"/>
          <w:szCs w:val="21"/>
        </w:rPr>
        <w:t>第五十三条 每一位员工认真阅读《员工守则》，遵守机构制订的其他规章制度。员工违反制度和纪律，将根据情节严重程度，分别给予口头警告、书面警告罚款、直至辞退处理。</w:t>
      </w:r>
    </w:p>
    <w:p>
      <w:pPr>
        <w:widowControl/>
        <w:spacing w:line="360" w:lineRule="auto"/>
        <w:ind w:right="600" w:firstLine="422" w:firstLineChars="200"/>
        <w:textAlignment w:val="baseline"/>
        <w:rPr>
          <w:rFonts w:ascii="仿宋" w:hAnsi="仿宋" w:eastAsia="仿宋" w:cstheme="minorEastAsia"/>
          <w:b/>
          <w:bCs/>
          <w:sz w:val="21"/>
          <w:szCs w:val="21"/>
        </w:rPr>
      </w:pPr>
    </w:p>
    <w:p>
      <w:pPr>
        <w:widowControl/>
        <w:spacing w:line="360" w:lineRule="auto"/>
        <w:ind w:right="600" w:firstLine="422" w:firstLineChars="200"/>
        <w:textAlignment w:val="baseline"/>
        <w:rPr>
          <w:rFonts w:ascii="仿宋" w:hAnsi="仿宋" w:eastAsia="仿宋" w:cstheme="minorEastAsia"/>
          <w:b/>
          <w:bCs/>
          <w:sz w:val="21"/>
          <w:szCs w:val="21"/>
          <w:u w:val="single"/>
        </w:rPr>
      </w:pPr>
      <w:r>
        <w:rPr>
          <w:rFonts w:hint="eastAsia" w:ascii="仿宋" w:hAnsi="仿宋" w:eastAsia="仿宋" w:cstheme="minorEastAsia"/>
          <w:b/>
          <w:bCs/>
          <w:sz w:val="21"/>
          <w:szCs w:val="21"/>
        </w:rPr>
        <w:t xml:space="preserve">我已认真阅读以上员工守则内容，如有违反，同意机构根据事实情况做出处理。                 </w:t>
      </w:r>
    </w:p>
    <w:p>
      <w:pPr>
        <w:widowControl/>
        <w:spacing w:line="360" w:lineRule="auto"/>
        <w:ind w:right="600" w:firstLine="843" w:firstLineChars="400"/>
        <w:textAlignment w:val="baseline"/>
        <w:rPr>
          <w:rFonts w:ascii="仿宋" w:hAnsi="仿宋" w:eastAsia="仿宋" w:cstheme="minorEastAsia"/>
          <w:b/>
          <w:bCs/>
          <w:sz w:val="21"/>
          <w:szCs w:val="21"/>
        </w:rPr>
      </w:pPr>
      <w:r>
        <w:rPr>
          <w:rFonts w:hint="eastAsia" w:ascii="仿宋" w:hAnsi="仿宋" w:eastAsia="仿宋" w:cstheme="minorEastAsia"/>
          <w:b/>
          <w:bCs/>
          <w:sz w:val="21"/>
          <w:szCs w:val="21"/>
          <w:u w:val="single"/>
        </w:rPr>
        <w:t xml:space="preserve">员工签字：                                        </w:t>
      </w:r>
      <w:r>
        <w:rPr>
          <w:rFonts w:hint="eastAsia" w:ascii="仿宋" w:hAnsi="仿宋" w:eastAsia="仿宋" w:cstheme="minorEastAsia"/>
          <w:b/>
          <w:bCs/>
          <w:sz w:val="21"/>
          <w:szCs w:val="21"/>
        </w:rPr>
        <w:t xml:space="preserve">                          </w:t>
      </w:r>
    </w:p>
    <w:p>
      <w:pPr>
        <w:widowControl/>
        <w:spacing w:line="360" w:lineRule="auto"/>
        <w:ind w:right="600"/>
        <w:jc w:val="right"/>
        <w:textAlignment w:val="baseline"/>
        <w:rPr>
          <w:rFonts w:ascii="仿宋" w:hAnsi="仿宋" w:eastAsia="仿宋" w:cstheme="minorEastAsia"/>
          <w:b/>
          <w:bCs/>
          <w:sz w:val="21"/>
          <w:szCs w:val="21"/>
          <w:u w:val="single"/>
        </w:rPr>
      </w:pPr>
      <w:r>
        <w:rPr>
          <w:rFonts w:hint="eastAsia" w:ascii="仿宋" w:hAnsi="仿宋" w:eastAsia="仿宋" w:cstheme="minorEastAsia"/>
          <w:b/>
          <w:bCs/>
          <w:sz w:val="21"/>
          <w:szCs w:val="21"/>
        </w:rPr>
        <w:t xml:space="preserve"> </w:t>
      </w:r>
      <w:r>
        <w:rPr>
          <w:rFonts w:hint="eastAsia" w:ascii="仿宋" w:hAnsi="仿宋" w:eastAsia="仿宋" w:cstheme="minorEastAsia"/>
          <w:b/>
          <w:bCs/>
          <w:sz w:val="21"/>
          <w:szCs w:val="21"/>
          <w:u w:val="single"/>
        </w:rPr>
        <w:t xml:space="preserve">             年    月    日</w:t>
      </w:r>
    </w:p>
    <w:p>
      <w:pPr>
        <w:rPr>
          <w:rFonts w:ascii="华文楷体" w:hAnsi="华文楷体" w:eastAsia="华文楷体" w:cs="华文楷体"/>
          <w:sz w:val="21"/>
          <w:szCs w:val="21"/>
        </w:rPr>
      </w:pPr>
    </w:p>
    <w:p>
      <w:pPr>
        <w:rPr>
          <w:rFonts w:ascii="华文楷体" w:hAnsi="华文楷体" w:eastAsia="华文楷体" w:cs="华文楷体"/>
          <w:sz w:val="21"/>
          <w:szCs w:val="21"/>
        </w:rPr>
      </w:pPr>
    </w:p>
    <w:p>
      <w:pPr>
        <w:rPr>
          <w:rFonts w:hint="default"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 xml:space="preserve">                                                             成都慧灵社会工作服务中心</w:t>
      </w:r>
    </w:p>
    <w:sectPr>
      <w:headerReference r:id="rId4" w:type="first"/>
      <w:footerReference r:id="rId6" w:type="first"/>
      <w:headerReference r:id="rId3" w:type="default"/>
      <w:footerReference r:id="rId5" w:type="default"/>
      <w:pgSz w:w="11906" w:h="16838"/>
      <w:pgMar w:top="1361" w:right="1247" w:bottom="1361" w:left="1247" w:header="567"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panose1 w:val="02040604050505020304"/>
    <w:charset w:val="00"/>
    <w:family w:val="auto"/>
    <w:pitch w:val="default"/>
    <w:sig w:usb0="00000287" w:usb1="00000000" w:usb2="00000000" w:usb3="00000000" w:csb0="2000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GB P Mincho">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1"/>
      </w:pBdr>
      <w:rPr>
        <w:rFonts w:hint="eastAsia"/>
      </w:rPr>
    </w:pPr>
    <w:r>
      <w:rPr>
        <w:rFonts w:ascii="Times New Roman" w:hAnsi="Times New Roman" w:eastAsia="宋体" w:cs="Times New Roman"/>
        <w:kern w:val="2"/>
        <w:sz w:val="18"/>
        <w:szCs w:val="18"/>
        <w:lang w:val="en-US" w:eastAsia="zh-CN" w:bidi="ar-SA"/>
      </w:rPr>
      <w:pict>
        <v:rect id="文本框4" o:spid="_x0000_s2050" o:spt="1" style="position:absolute;left:0pt;margin-left:434pt;margin-top:11.7pt;height:10.35pt;width:4.55pt;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szCs w:val="18"/>
                  </w:rPr>
                </w:pPr>
                <w:r>
                  <w:fldChar w:fldCharType="begin"/>
                </w:r>
                <w:r>
                  <w:instrText xml:space="preserve"> PAGE  \* MERGEFORMAT </w:instrText>
                </w:r>
                <w:r>
                  <w:fldChar w:fldCharType="separate"/>
                </w:r>
                <w:r>
                  <w:rPr>
                    <w:sz w:val="18"/>
                    <w:szCs w:val="18"/>
                  </w:rPr>
                  <w:t>2</w:t>
                </w:r>
                <w:r>
                  <w:rPr>
                    <w:sz w:val="18"/>
                    <w:szCs w:val="18"/>
                  </w:rPr>
                  <w:fldChar w:fldCharType="end"/>
                </w:r>
              </w:p>
            </w:txbxContent>
          </v:textbox>
        </v:rect>
      </w:pict>
    </w:r>
    <w:r>
      <w:rPr>
        <w:rFonts w:ascii="Times New Roman" w:hAnsi="Times New Roman" w:eastAsia="宋体" w:cs="Times New Roman"/>
        <w:kern w:val="2"/>
        <w:sz w:val="18"/>
        <w:szCs w:val="18"/>
        <w:lang w:val="en-US" w:eastAsia="zh-CN" w:bidi="ar-SA"/>
      </w:rPr>
      <w:pict>
        <v:rect id="Rectangle 5" o:spid="_x0000_s2051" o:spt="1" style="position:absolute;left:0pt;margin-top:0pt;height:10.35pt;width:4.65pt;mso-position-horizontal:right;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szCs w:val="18"/>
                  </w:rPr>
                </w:pPr>
              </w:p>
            </w:txbxContent>
          </v:textbox>
        </v:rect>
      </w:pict>
    </w:r>
  </w:p>
  <w:p>
    <w:pPr>
      <w:pStyle w:val="5"/>
    </w:pPr>
    <w:r>
      <w:rPr>
        <w:rFonts w:hint="eastAsia" w:cs="宋体"/>
      </w:rPr>
      <w:t>宗旨：推广社区化服务模式，提高智障人士生活品质</w:t>
    </w:r>
  </w:p>
  <w:p>
    <w:pPr>
      <w:pStyle w:val="5"/>
      <w:ind w:right="360"/>
    </w:pPr>
    <w:r>
      <w:rPr>
        <w:rFonts w:hint="eastAsia" w:cs="宋体"/>
      </w:rPr>
      <w:t>远景：智障人士平等参与社区建设，共享社会文明成果</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1"/>
      </w:pBdr>
      <w:rPr>
        <w:rFonts w:hint="eastAsia"/>
      </w:rPr>
    </w:pPr>
    <w:r>
      <w:rPr>
        <w:rFonts w:ascii="Times New Roman" w:hAnsi="Times New Roman" w:eastAsia="宋体" w:cs="Times New Roman"/>
        <w:kern w:val="2"/>
        <w:sz w:val="18"/>
        <w:szCs w:val="18"/>
        <w:lang w:val="en-US" w:eastAsia="zh-CN" w:bidi="ar-SA"/>
      </w:rPr>
      <w:pict>
        <v:rect id="文本框5" o:spid="_x0000_s2049" o:spt="1" style="position:absolute;left:0pt;flip:y;margin-left:433.6pt;margin-top:9pt;height:18.15pt;width:9.05pt;mso-position-horizontal-relative:margin;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napToGrid w:val="0"/>
                  <w:rPr>
                    <w:sz w:val="18"/>
                    <w:szCs w:val="18"/>
                  </w:rPr>
                </w:pPr>
                <w:r>
                  <w:fldChar w:fldCharType="begin"/>
                </w:r>
                <w:r>
                  <w:instrText xml:space="preserve"> PAGE  \* MERGEFORMAT </w:instrText>
                </w:r>
                <w:r>
                  <w:fldChar w:fldCharType="separate"/>
                </w:r>
                <w:r>
                  <w:rPr>
                    <w:sz w:val="18"/>
                    <w:szCs w:val="18"/>
                  </w:rPr>
                  <w:t>1</w:t>
                </w:r>
                <w:r>
                  <w:rPr>
                    <w:sz w:val="18"/>
                    <w:szCs w:val="18"/>
                  </w:rPr>
                  <w:fldChar w:fldCharType="end"/>
                </w:r>
              </w:p>
            </w:txbxContent>
          </v:textbox>
        </v:rect>
      </w:pict>
    </w:r>
  </w:p>
  <w:p>
    <w:pPr>
      <w:pStyle w:val="5"/>
    </w:pPr>
    <w:r>
      <w:rPr>
        <w:rFonts w:hint="eastAsia" w:cs="宋体"/>
      </w:rPr>
      <w:t>宗旨：推广社区化服务模式，提高智障人士生活品质</w:t>
    </w:r>
  </w:p>
  <w:p>
    <w:pPr>
      <w:pStyle w:val="5"/>
    </w:pPr>
    <w:r>
      <w:rPr>
        <w:rFonts w:hint="eastAsia" w:cs="宋体"/>
      </w:rPr>
      <w:t>远景：智障人士平等参与社区建设，共享社会文明成果</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Cs w:val="24"/>
      </w:rPr>
    </w:pPr>
    <w:r>
      <w:rPr>
        <w:rFonts w:ascii="Century" w:hAnsi="Century" w:eastAsia="MS Mincho" w:cs="Century"/>
        <w:kern w:val="2"/>
        <w:sz w:val="21"/>
        <w:szCs w:val="21"/>
        <w:lang w:val="en-US" w:eastAsia="zh-CN" w:bidi="ar-SA"/>
      </w:rPr>
      <w:pict>
        <v:shape id="_x0000_i1026" o:spt="75" type="#_x0000_t75" style="height:45pt;width:45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rFonts w:hint="eastAsia" w:cs="Century"/>
        <w:kern w:val="2"/>
        <w:sz w:val="21"/>
        <w:szCs w:val="21"/>
        <w:lang w:val="en-US" w:eastAsia="zh-CN" w:bidi="ar-SA"/>
      </w:rPr>
      <w:t>成都慧灵</w:t>
    </w:r>
    <w:r>
      <w:rPr>
        <w:rFonts w:hint="eastAsia" w:cs="宋体"/>
        <w:kern w:val="0"/>
      </w:rPr>
      <w:t>智障人士服务</w:t>
    </w:r>
    <w:bookmarkStart w:id="0" w:name="_GoBack"/>
    <w:bookmarkEnd w:id="0"/>
    <w:r>
      <w:rPr>
        <w:rFonts w:hint="eastAsia" w:cs="宋体"/>
        <w:kern w:val="0"/>
      </w:rPr>
      <w:t>机构</w:t>
    </w:r>
    <w:r>
      <w:rPr>
        <w:rFonts w:hint="eastAsia" w:ascii="华文楷体" w:hAnsi="华文楷体" w:eastAsia="华文楷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eastAsia="宋体" w:cs="Times New Roman"/>
        <w:lang w:eastAsia="zh-CN"/>
      </w:rPr>
    </w:pPr>
    <w:r>
      <w:rPr>
        <w:rFonts w:ascii="Century" w:hAnsi="Century" w:eastAsia="MS Mincho" w:cs="Century"/>
        <w:kern w:val="2"/>
        <w:sz w:val="21"/>
        <w:szCs w:val="21"/>
        <w:lang w:val="en-US" w:eastAsia="zh-CN" w:bidi="ar-SA"/>
      </w:rPr>
      <w:pict>
        <v:shape id="_x0000_i1025" o:spt="75" type="#_x0000_t75" style="height:45pt;width:45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rFonts w:hint="eastAsia" w:cs="Century"/>
        <w:kern w:val="2"/>
        <w:sz w:val="18"/>
        <w:szCs w:val="18"/>
        <w:lang w:val="en-US" w:eastAsia="zh-CN" w:bidi="ar-SA"/>
      </w:rPr>
      <w:t>成都</w:t>
    </w:r>
    <w:r>
      <w:rPr>
        <w:rFonts w:hint="eastAsia" w:cs="宋体"/>
        <w:kern w:val="0"/>
        <w:sz w:val="18"/>
        <w:szCs w:val="18"/>
      </w:rPr>
      <w:t>慧灵</w:t>
    </w:r>
    <w:r>
      <w:rPr>
        <w:rFonts w:hint="eastAsia" w:eastAsia="宋体" w:cs="宋体"/>
        <w:kern w:val="0"/>
        <w:sz w:val="18"/>
        <w:szCs w:val="18"/>
        <w:lang w:eastAsia="zh-CN"/>
      </w:rPr>
      <w:t>社会工作服务中心</w:t>
    </w:r>
    <w:r>
      <w:rPr>
        <w:rFonts w:hint="eastAsia" w:ascii="华文楷体" w:hAnsi="华文楷体" w:eastAsia="华文楷体"/>
        <w:sz w:val="18"/>
        <w:szCs w:val="18"/>
      </w:rPr>
      <w:t xml:space="preserve"> </w:t>
    </w:r>
    <w:r>
      <w:rPr>
        <w:rFonts w:hint="eastAsia" w:ascii="华文楷体" w:hAnsi="华文楷体" w:eastAsia="华文楷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E877BC"/>
    <w:multiLevelType w:val="singleLevel"/>
    <w:tmpl w:val="54E877BC"/>
    <w:lvl w:ilvl="0" w:tentative="0">
      <w:start w:val="6"/>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1A0B"/>
    <w:rsid w:val="000402CE"/>
    <w:rsid w:val="00047F2B"/>
    <w:rsid w:val="00086097"/>
    <w:rsid w:val="00093B68"/>
    <w:rsid w:val="000C7359"/>
    <w:rsid w:val="000E09D1"/>
    <w:rsid w:val="00103510"/>
    <w:rsid w:val="0010719D"/>
    <w:rsid w:val="00154934"/>
    <w:rsid w:val="00190941"/>
    <w:rsid w:val="00217EF3"/>
    <w:rsid w:val="00264119"/>
    <w:rsid w:val="002A2A93"/>
    <w:rsid w:val="002C3E15"/>
    <w:rsid w:val="0032635C"/>
    <w:rsid w:val="00327EB7"/>
    <w:rsid w:val="00382DEA"/>
    <w:rsid w:val="00391002"/>
    <w:rsid w:val="003A5C34"/>
    <w:rsid w:val="003D1594"/>
    <w:rsid w:val="00454C21"/>
    <w:rsid w:val="0046175B"/>
    <w:rsid w:val="00476927"/>
    <w:rsid w:val="004A52F0"/>
    <w:rsid w:val="004A679D"/>
    <w:rsid w:val="00534857"/>
    <w:rsid w:val="00552194"/>
    <w:rsid w:val="005524D1"/>
    <w:rsid w:val="005766DE"/>
    <w:rsid w:val="005964BF"/>
    <w:rsid w:val="005A0F81"/>
    <w:rsid w:val="005B5552"/>
    <w:rsid w:val="005C1A0B"/>
    <w:rsid w:val="005C67A4"/>
    <w:rsid w:val="006015DF"/>
    <w:rsid w:val="0063210A"/>
    <w:rsid w:val="006C0CE3"/>
    <w:rsid w:val="006C2B1F"/>
    <w:rsid w:val="006F4B01"/>
    <w:rsid w:val="0071353A"/>
    <w:rsid w:val="00754D7F"/>
    <w:rsid w:val="0079369A"/>
    <w:rsid w:val="007A1836"/>
    <w:rsid w:val="007C639F"/>
    <w:rsid w:val="008378FB"/>
    <w:rsid w:val="00873B2C"/>
    <w:rsid w:val="00883874"/>
    <w:rsid w:val="008D3BFF"/>
    <w:rsid w:val="008F2F42"/>
    <w:rsid w:val="009423C4"/>
    <w:rsid w:val="00962AA1"/>
    <w:rsid w:val="009D2A07"/>
    <w:rsid w:val="00A71A27"/>
    <w:rsid w:val="00A71DDC"/>
    <w:rsid w:val="00AE59F5"/>
    <w:rsid w:val="00AF26F7"/>
    <w:rsid w:val="00B2370D"/>
    <w:rsid w:val="00B378FB"/>
    <w:rsid w:val="00B45F15"/>
    <w:rsid w:val="00BF5FFD"/>
    <w:rsid w:val="00C54250"/>
    <w:rsid w:val="00CA1951"/>
    <w:rsid w:val="00D05596"/>
    <w:rsid w:val="00D11ECD"/>
    <w:rsid w:val="00D82973"/>
    <w:rsid w:val="00D82D4F"/>
    <w:rsid w:val="00D92554"/>
    <w:rsid w:val="00DA3834"/>
    <w:rsid w:val="00DE1D88"/>
    <w:rsid w:val="00DF6364"/>
    <w:rsid w:val="00E01AB8"/>
    <w:rsid w:val="00E47F62"/>
    <w:rsid w:val="00EB7B42"/>
    <w:rsid w:val="00EC19F7"/>
    <w:rsid w:val="00F43ABF"/>
    <w:rsid w:val="00F61899"/>
    <w:rsid w:val="00F94F16"/>
    <w:rsid w:val="00FA0B94"/>
    <w:rsid w:val="00FE6D2C"/>
    <w:rsid w:val="075D3918"/>
    <w:rsid w:val="07E43DB7"/>
    <w:rsid w:val="147E3828"/>
    <w:rsid w:val="194A1E1C"/>
    <w:rsid w:val="3AAF3D10"/>
    <w:rsid w:val="465A64BD"/>
    <w:rsid w:val="48AB04D1"/>
    <w:rsid w:val="4A9B7084"/>
    <w:rsid w:val="4FFF6441"/>
    <w:rsid w:val="632161A5"/>
    <w:rsid w:val="63571A3B"/>
    <w:rsid w:val="650C06D1"/>
    <w:rsid w:val="673C41E9"/>
    <w:rsid w:val="6C92576D"/>
    <w:rsid w:val="79C15A2E"/>
    <w:rsid w:val="7BE34E7D"/>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4"/>
    <w:qFormat/>
    <w:uiPriority w:val="99"/>
    <w:rPr>
      <w:sz w:val="24"/>
      <w:szCs w:val="24"/>
    </w:rPr>
  </w:style>
  <w:style w:type="paragraph" w:styleId="3">
    <w:name w:val="Body Text Indent 2"/>
    <w:basedOn w:val="1"/>
    <w:link w:val="15"/>
    <w:qFormat/>
    <w:uiPriority w:val="99"/>
    <w:pPr>
      <w:spacing w:after="120" w:line="480" w:lineRule="auto"/>
      <w:ind w:left="420" w:leftChars="200"/>
    </w:pPr>
  </w:style>
  <w:style w:type="paragraph" w:styleId="4">
    <w:name w:val="Balloon Text"/>
    <w:basedOn w:val="1"/>
    <w:link w:val="16"/>
    <w:semiHidden/>
    <w:qFormat/>
    <w:uiPriority w:val="99"/>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8"/>
    <w:qFormat/>
    <w:uiPriority w:val="99"/>
    <w:pPr>
      <w:tabs>
        <w:tab w:val="center" w:pos="4252"/>
        <w:tab w:val="right" w:pos="8504"/>
      </w:tabs>
      <w:snapToGrid w:val="0"/>
    </w:pPr>
    <w:rPr>
      <w:rFonts w:ascii="Century" w:hAnsi="Century" w:eastAsia="MS Mincho" w:cs="Century"/>
      <w:lang w:eastAsia="ja-JP"/>
    </w:rPr>
  </w:style>
  <w:style w:type="paragraph" w:styleId="7">
    <w:name w:val="Body Text Indent 3"/>
    <w:basedOn w:val="1"/>
    <w:link w:val="19"/>
    <w:qFormat/>
    <w:uiPriority w:val="99"/>
    <w:pPr>
      <w:ind w:left="2" w:firstLine="478" w:firstLineChars="199"/>
    </w:pPr>
    <w:rPr>
      <w:rFonts w:ascii="Century" w:hAnsi="Century" w:eastAsia="GB P Mincho" w:cs="Century"/>
      <w:sz w:val="24"/>
      <w:szCs w:val="24"/>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1">
    <w:name w:val="page number"/>
    <w:basedOn w:val="10"/>
    <w:qFormat/>
    <w:uiPriority w:val="99"/>
    <w:rPr>
      <w:rFonts w:cs="Times New Roman"/>
    </w:rPr>
  </w:style>
  <w:style w:type="paragraph" w:customStyle="1" w:styleId="12">
    <w:name w:val="列出段落1"/>
    <w:basedOn w:val="1"/>
    <w:qFormat/>
    <w:uiPriority w:val="99"/>
    <w:pPr>
      <w:ind w:firstLine="420" w:firstLineChars="200"/>
    </w:pPr>
  </w:style>
  <w:style w:type="paragraph" w:customStyle="1" w:styleId="13">
    <w:name w:val="MTDisplayEquation"/>
    <w:basedOn w:val="7"/>
    <w:next w:val="1"/>
    <w:link w:val="20"/>
    <w:qFormat/>
    <w:uiPriority w:val="99"/>
    <w:pPr>
      <w:tabs>
        <w:tab w:val="center" w:pos="4480"/>
        <w:tab w:val="right" w:pos="8960"/>
      </w:tabs>
      <w:spacing w:line="360" w:lineRule="auto"/>
      <w:ind w:left="0" w:firstLine="560" w:firstLineChars="200"/>
    </w:pPr>
    <w:rPr>
      <w:rFonts w:ascii="仿宋_GB2312" w:hAnsi="宋体" w:eastAsia="仿宋_GB2312" w:cs="仿宋_GB2312"/>
      <w:sz w:val="28"/>
      <w:szCs w:val="28"/>
    </w:rPr>
  </w:style>
  <w:style w:type="character" w:customStyle="1" w:styleId="14">
    <w:name w:val="日期 Char"/>
    <w:basedOn w:val="10"/>
    <w:link w:val="2"/>
    <w:qFormat/>
    <w:locked/>
    <w:uiPriority w:val="99"/>
    <w:rPr>
      <w:rFonts w:cs="Times New Roman"/>
      <w:kern w:val="2"/>
      <w:sz w:val="24"/>
      <w:szCs w:val="24"/>
    </w:rPr>
  </w:style>
  <w:style w:type="character" w:customStyle="1" w:styleId="15">
    <w:name w:val="正文文本缩进 2 Char"/>
    <w:basedOn w:val="10"/>
    <w:link w:val="3"/>
    <w:semiHidden/>
    <w:qFormat/>
    <w:locked/>
    <w:uiPriority w:val="99"/>
    <w:rPr>
      <w:rFonts w:cs="Times New Roman"/>
      <w:sz w:val="24"/>
      <w:szCs w:val="24"/>
    </w:rPr>
  </w:style>
  <w:style w:type="character" w:customStyle="1" w:styleId="16">
    <w:name w:val="批注框文本 Char"/>
    <w:basedOn w:val="10"/>
    <w:link w:val="4"/>
    <w:semiHidden/>
    <w:qFormat/>
    <w:locked/>
    <w:uiPriority w:val="99"/>
    <w:rPr>
      <w:rFonts w:cs="Times New Roman"/>
      <w:sz w:val="16"/>
      <w:szCs w:val="16"/>
    </w:rPr>
  </w:style>
  <w:style w:type="character" w:customStyle="1" w:styleId="17">
    <w:name w:val="页脚 Char"/>
    <w:basedOn w:val="10"/>
    <w:link w:val="5"/>
    <w:semiHidden/>
    <w:qFormat/>
    <w:locked/>
    <w:uiPriority w:val="99"/>
    <w:rPr>
      <w:rFonts w:cs="Times New Roman"/>
      <w:sz w:val="18"/>
      <w:szCs w:val="18"/>
    </w:rPr>
  </w:style>
  <w:style w:type="character" w:customStyle="1" w:styleId="18">
    <w:name w:val="页眉 Char"/>
    <w:basedOn w:val="10"/>
    <w:link w:val="6"/>
    <w:semiHidden/>
    <w:qFormat/>
    <w:locked/>
    <w:uiPriority w:val="99"/>
    <w:rPr>
      <w:rFonts w:cs="Times New Roman"/>
      <w:sz w:val="18"/>
      <w:szCs w:val="18"/>
    </w:rPr>
  </w:style>
  <w:style w:type="character" w:customStyle="1" w:styleId="19">
    <w:name w:val="正文文本缩进 3 Char"/>
    <w:basedOn w:val="10"/>
    <w:link w:val="7"/>
    <w:qFormat/>
    <w:locked/>
    <w:uiPriority w:val="99"/>
    <w:rPr>
      <w:rFonts w:ascii="Century" w:hAnsi="Century" w:eastAsia="GB P Mincho" w:cs="Century"/>
      <w:kern w:val="2"/>
      <w:sz w:val="24"/>
      <w:szCs w:val="24"/>
    </w:rPr>
  </w:style>
  <w:style w:type="character" w:customStyle="1" w:styleId="20">
    <w:name w:val="MTDisplayEquation Char"/>
    <w:basedOn w:val="19"/>
    <w:link w:val="13"/>
    <w:qFormat/>
    <w:locked/>
    <w:uiPriority w:val="99"/>
    <w:rPr>
      <w:rFonts w:ascii="仿宋_GB2312" w:hAnsi="宋体" w:eastAsia="仿宋_GB2312" w:cs="仿宋_GB2312"/>
      <w:kern w:val="2"/>
      <w:sz w:val="28"/>
      <w:szCs w:val="28"/>
    </w:rPr>
  </w:style>
  <w:style w:type="character" w:customStyle="1" w:styleId="21">
    <w:name w:val="apple-converted-space"/>
    <w:basedOn w:val="10"/>
    <w:qFormat/>
    <w:uiPriority w:val="99"/>
    <w:rPr>
      <w:rFonts w:cs="Times New Roman"/>
    </w:rPr>
  </w:style>
  <w:style w:type="paragraph" w:customStyle="1" w:styleId="22">
    <w:name w:val="列出段落2"/>
    <w:basedOn w:val="1"/>
    <w:qFormat/>
    <w:uiPriority w:val="99"/>
    <w:pPr>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49"/>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97</Words>
  <Characters>557</Characters>
  <Lines>4</Lines>
  <Paragraphs>1</Paragraphs>
  <TotalTime>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2014-08-26T04:55:00Z</dcterms:created>
  <dc:creator>微软用户</dc:creator>
  <cp:lastModifiedBy>熊熊</cp:lastModifiedBy>
  <cp:lastPrinted>2014-03-12T03:00:00Z</cp:lastPrinted>
  <dcterms:modified xsi:type="dcterms:W3CDTF">2021-08-04T06:24:21Z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2052-11.1.0.10667</vt:lpwstr>
  </property>
  <property fmtid="{D5CDD505-2E9C-101B-9397-08002B2CF9AE}" pid="4" name="ICV">
    <vt:lpwstr>56E409C779674D6288EF4D1F1BAD8859</vt:lpwstr>
  </property>
</Properties>
</file>